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75AE66">
      <w:pPr>
        <w:spacing w:after="312" w:afterLines="100"/>
        <w:ind w:firstLine="0" w:firstLineChars="0"/>
        <w:jc w:val="center"/>
        <w:rPr>
          <w:rFonts w:hint="eastAsia" w:ascii="方正小标宋_GBK" w:hAnsi="方正小标宋_GBK" w:eastAsia="方正小标宋_GBK"/>
          <w:sz w:val="36"/>
          <w:szCs w:val="36"/>
        </w:rPr>
      </w:pPr>
      <w:r>
        <w:rPr>
          <w:rFonts w:hint="eastAsia" w:ascii="方正小标宋_GBK" w:hAnsi="方正小标宋_GBK" w:eastAsia="方正小标宋_GBK"/>
          <w:sz w:val="36"/>
          <w:szCs w:val="36"/>
        </w:rPr>
        <w:t>云南大学附属医院多功能综合楼新食堂餐厨用具采购项目服务要求</w:t>
      </w:r>
    </w:p>
    <w:p w14:paraId="0CB05227">
      <w:pPr>
        <w:adjustRightInd w:val="0"/>
        <w:snapToGrid w:val="0"/>
        <w:spacing w:line="560" w:lineRule="exact"/>
        <w:ind w:firstLine="640"/>
        <w:rPr>
          <w:rFonts w:hint="eastAsia" w:ascii="方正仿宋_GBK" w:hAnsi="方正仿宋_GBK" w:eastAsia="方正仿宋_GBK"/>
          <w:sz w:val="32"/>
          <w:szCs w:val="32"/>
        </w:rPr>
      </w:pPr>
      <w:r>
        <w:rPr>
          <w:rFonts w:hint="eastAsia" w:ascii="方正仿宋_GBK" w:hAnsi="方正仿宋_GBK" w:eastAsia="方正仿宋_GBK"/>
          <w:sz w:val="32"/>
          <w:szCs w:val="32"/>
        </w:rPr>
        <w:t>1、本项目为交钥匙工程，项目需达到6T厨房设计标准，不划分标段，投标人需对所有内容进行整体投标报价。报价需包括全项目运输、装卸、保险、税收、安装、调试、培训、保修期内售后服务等项目实施过程中所需要的一切费用。</w:t>
      </w:r>
    </w:p>
    <w:p w14:paraId="29655D61">
      <w:pPr>
        <w:adjustRightInd w:val="0"/>
        <w:snapToGrid w:val="0"/>
        <w:spacing w:line="560" w:lineRule="exact"/>
        <w:ind w:firstLine="640"/>
        <w:rPr>
          <w:rFonts w:hint="eastAsia" w:ascii="方正仿宋_GBK" w:hAnsi="方正仿宋_GBK" w:eastAsia="方正仿宋_GBK"/>
          <w:sz w:val="32"/>
          <w:szCs w:val="32"/>
        </w:rPr>
      </w:pPr>
      <w:r>
        <w:rPr>
          <w:rFonts w:hint="eastAsia" w:ascii="方正仿宋_GBK" w:hAnsi="方正仿宋_GBK" w:eastAsia="方正仿宋_GBK"/>
          <w:sz w:val="32"/>
          <w:szCs w:val="32"/>
        </w:rPr>
        <w:t>2、投标人须为所投产品在质保期内免费提供保修服务，质保期自验收合格之日起计算。</w:t>
      </w:r>
    </w:p>
    <w:p w14:paraId="634C6680">
      <w:pPr>
        <w:adjustRightInd w:val="0"/>
        <w:snapToGrid w:val="0"/>
        <w:spacing w:line="560" w:lineRule="exact"/>
        <w:ind w:firstLine="640"/>
        <w:rPr>
          <w:rFonts w:hint="eastAsia" w:ascii="方正仿宋_GBK" w:hAnsi="方正仿宋_GBK" w:eastAsia="方正仿宋_GBK"/>
          <w:sz w:val="32"/>
          <w:szCs w:val="32"/>
        </w:rPr>
      </w:pPr>
      <w:r>
        <w:rPr>
          <w:rFonts w:hint="eastAsia" w:ascii="方正仿宋_GBK" w:hAnsi="方正仿宋_GBK" w:eastAsia="方正仿宋_GBK"/>
          <w:sz w:val="32"/>
          <w:szCs w:val="32"/>
        </w:rPr>
        <w:t>3、包装和运输</w:t>
      </w:r>
    </w:p>
    <w:p w14:paraId="05052F85">
      <w:pPr>
        <w:adjustRightInd w:val="0"/>
        <w:snapToGrid w:val="0"/>
        <w:spacing w:line="560" w:lineRule="exact"/>
        <w:ind w:firstLine="640"/>
        <w:rPr>
          <w:rFonts w:hint="eastAsia" w:ascii="方正仿宋_GBK" w:hAnsi="方正仿宋_GBK" w:eastAsia="方正仿宋_GBK"/>
          <w:sz w:val="32"/>
          <w:szCs w:val="32"/>
        </w:rPr>
      </w:pPr>
      <w:r>
        <w:rPr>
          <w:rFonts w:hint="eastAsia" w:ascii="方正仿宋_GBK" w:hAnsi="方正仿宋_GBK" w:eastAsia="方正仿宋_GBK"/>
          <w:sz w:val="32"/>
          <w:szCs w:val="32"/>
        </w:rPr>
        <w:t>包装：（1）投标人提供的全部货物，均应当采用本行业通用的方式进行包装，且该包装应当符合国家有关包装的法律、法规的规定。货物包装应当适应当远距离运输并且防潮、防震、防锈、防粗暴装卸，确保货物安全无损，运抵合同约定地点。由于货物包装不善所引起的货物锈蚀、损坏等损失均由投标单位承担。（2）每件货物包装箱内应当附一份详细装箱单和质量合格证。</w:t>
      </w:r>
    </w:p>
    <w:p w14:paraId="32FCADD3">
      <w:pPr>
        <w:adjustRightInd w:val="0"/>
        <w:snapToGrid w:val="0"/>
        <w:spacing w:line="560" w:lineRule="exact"/>
        <w:ind w:firstLine="640"/>
        <w:rPr>
          <w:rFonts w:hint="eastAsia" w:ascii="方正仿宋_GBK" w:hAnsi="方正仿宋_GBK" w:eastAsia="方正仿宋_GBK"/>
          <w:sz w:val="32"/>
          <w:szCs w:val="32"/>
        </w:rPr>
      </w:pPr>
      <w:r>
        <w:rPr>
          <w:rFonts w:hint="eastAsia" w:ascii="方正仿宋_GBK" w:hAnsi="方正仿宋_GBK" w:eastAsia="方正仿宋_GBK"/>
          <w:sz w:val="32"/>
          <w:szCs w:val="32"/>
        </w:rPr>
        <w:t>运输现场交货，投标单位负责办理运输和保险，将货物运抵现场。有关运输和保险的一切费用由投标单位承担。全部货物运抵现场的日期为交货日期。</w:t>
      </w:r>
    </w:p>
    <w:p w14:paraId="6BCE65C0">
      <w:pPr>
        <w:adjustRightInd w:val="0"/>
        <w:snapToGrid w:val="0"/>
        <w:spacing w:line="560" w:lineRule="exact"/>
        <w:ind w:firstLine="640"/>
        <w:rPr>
          <w:rFonts w:ascii="方正仿宋_GBK" w:hAnsi="方正仿宋_GBK" w:eastAsia="方正仿宋_GBK"/>
          <w:sz w:val="32"/>
          <w:szCs w:val="32"/>
        </w:rPr>
      </w:pPr>
      <w:r>
        <w:rPr>
          <w:rFonts w:hint="eastAsia" w:ascii="方正仿宋_GBK" w:hAnsi="方正仿宋_GBK" w:eastAsia="方正仿宋_GBK"/>
          <w:sz w:val="32"/>
          <w:szCs w:val="32"/>
        </w:rPr>
        <w:t>4、根据采购人场地条件和设计要求，完成所有餐厨设备安装、调试、试运行。</w:t>
      </w:r>
    </w:p>
    <w:p w14:paraId="22A54D73">
      <w:pPr>
        <w:adjustRightInd w:val="0"/>
        <w:snapToGrid w:val="0"/>
        <w:spacing w:line="560" w:lineRule="exact"/>
        <w:ind w:firstLine="640"/>
        <w:rPr>
          <w:rFonts w:hint="eastAsia" w:ascii="方正仿宋_GBK" w:hAnsi="方正仿宋_GBK" w:eastAsia="方正仿宋_GBK"/>
          <w:sz w:val="32"/>
          <w:szCs w:val="32"/>
        </w:rPr>
      </w:pPr>
      <w:r>
        <w:rPr>
          <w:rFonts w:hint="eastAsia" w:ascii="方正仿宋_GBK" w:hAnsi="方正仿宋_GBK" w:eastAsia="方正仿宋_GBK"/>
          <w:sz w:val="32"/>
          <w:szCs w:val="32"/>
        </w:rPr>
        <w:t>5、对餐厨用具进行安装调试过程中，投标人应对采购人工作人员进行培训，指导使用方正确使用和保养，做到安全使用。</w:t>
      </w:r>
    </w:p>
    <w:p w14:paraId="3E696B54">
      <w:pPr>
        <w:adjustRightInd w:val="0"/>
        <w:snapToGrid w:val="0"/>
        <w:spacing w:line="560" w:lineRule="exact"/>
        <w:ind w:firstLine="640"/>
        <w:rPr>
          <w:rFonts w:hint="eastAsia" w:ascii="方正仿宋_GBK" w:hAnsi="方正仿宋_GBK" w:eastAsia="方正仿宋_GBK"/>
          <w:sz w:val="32"/>
          <w:szCs w:val="32"/>
        </w:rPr>
      </w:pPr>
      <w:r>
        <w:rPr>
          <w:rFonts w:hint="eastAsia" w:ascii="方正仿宋_GBK" w:hAnsi="方正仿宋_GBK" w:eastAsia="方正仿宋_GBK"/>
          <w:sz w:val="32"/>
          <w:szCs w:val="32"/>
        </w:rPr>
        <w:t>6、质保期</w:t>
      </w:r>
      <w:r>
        <w:rPr>
          <w:rFonts w:hint="eastAsia" w:ascii="方正仿宋_GBK" w:hAnsi="方正仿宋_GBK" w:eastAsia="方正仿宋_GBK"/>
          <w:sz w:val="32"/>
          <w:szCs w:val="32"/>
          <w:lang w:val="en-US" w:eastAsia="zh-CN"/>
        </w:rPr>
        <w:t>≥</w:t>
      </w:r>
      <w:bookmarkStart w:id="0" w:name="_GoBack"/>
      <w:bookmarkEnd w:id="0"/>
      <w:r>
        <w:rPr>
          <w:rFonts w:hint="eastAsia" w:ascii="方正仿宋_GBK" w:hAnsi="方正仿宋_GBK" w:eastAsia="方正仿宋_GBK"/>
          <w:sz w:val="32"/>
          <w:szCs w:val="32"/>
        </w:rPr>
        <w:t>两年，质保期内，提供7*24小时故障报修服务，在1小时内作出电话响应，如遇电话支持无法解决的问题，于 24小时内派技术人员赶赴现场进行故障排查，并在3日内排除故障，如在3日内无法排除故障，供应商为采购人提供同类型货物，以保障采购人的正常使用;如因货物性能故障连续维修两次仍不能正常使用的，供应商应在一个月内更换相同品牌型号的全新货物给采购人，并重新计算质保期。</w:t>
      </w:r>
    </w:p>
    <w:p w14:paraId="16F338B6">
      <w:pPr>
        <w:adjustRightInd w:val="0"/>
        <w:snapToGrid w:val="0"/>
        <w:spacing w:line="560" w:lineRule="exact"/>
        <w:ind w:firstLine="640"/>
        <w:rPr>
          <w:rFonts w:hint="eastAsia" w:ascii="方正仿宋_GBK" w:hAnsi="方正仿宋_GBK" w:eastAsia="方正仿宋_GBK"/>
          <w:sz w:val="32"/>
          <w:szCs w:val="32"/>
        </w:rPr>
      </w:pPr>
      <w:r>
        <w:rPr>
          <w:rFonts w:hint="eastAsia" w:ascii="方正仿宋_GBK" w:hAnsi="方正仿宋_GBK" w:eastAsia="方正仿宋_GBK"/>
          <w:sz w:val="32"/>
          <w:szCs w:val="32"/>
        </w:rPr>
        <w:t>7、在使用过程中，投标人应按照采购人要求派专业技术人员，进行指导，做好跟踪调查，收集相关数据;如出现问题，投标单位应及时响应，免费提供24小时到达现场，8 小时修复。</w:t>
      </w:r>
    </w:p>
    <w:p w14:paraId="0BD3581D">
      <w:pPr>
        <w:adjustRightInd w:val="0"/>
        <w:snapToGrid w:val="0"/>
        <w:spacing w:line="560" w:lineRule="exact"/>
        <w:ind w:firstLine="640"/>
        <w:rPr>
          <w:rFonts w:hint="eastAsia" w:ascii="方正仿宋_GBK" w:hAnsi="方正仿宋_GBK" w:eastAsia="方正仿宋_GBK"/>
          <w:sz w:val="32"/>
          <w:szCs w:val="32"/>
        </w:rPr>
      </w:pPr>
      <w:r>
        <w:rPr>
          <w:rFonts w:hint="eastAsia" w:ascii="方正仿宋_GBK" w:hAnsi="方正仿宋_GBK" w:eastAsia="方正仿宋_GBK"/>
          <w:sz w:val="32"/>
          <w:szCs w:val="32"/>
        </w:rPr>
        <w:t>8、定期组织人员对采购人进行走访，了解产品的使用情况，排除隐患。</w:t>
      </w:r>
    </w:p>
    <w:p w14:paraId="41F6D8FF">
      <w:pPr>
        <w:pStyle w:val="2"/>
        <w:rPr>
          <w:rFonts w:hint="eastAsia"/>
        </w:rPr>
      </w:pPr>
      <w:r>
        <w:rPr>
          <w:rFonts w:hint="eastAsia"/>
        </w:rPr>
        <w:t>9、验收标准</w:t>
      </w:r>
    </w:p>
    <w:p w14:paraId="35EF9537">
      <w:pPr>
        <w:pStyle w:val="2"/>
        <w:rPr>
          <w:rFonts w:hint="eastAsia"/>
        </w:rPr>
      </w:pPr>
      <w:r>
        <w:rPr>
          <w:rFonts w:hint="eastAsia"/>
        </w:rPr>
        <w:t>（1）交付的货物应当完全符合采购文件所规定的货物、数量和规格要求。提供的货物不符合采购文件和合同规定的，采购人有权拒收货物，由此引起的风险及责任，由中标人承担。</w:t>
      </w:r>
    </w:p>
    <w:p w14:paraId="433C2C02">
      <w:pPr>
        <w:pStyle w:val="2"/>
        <w:rPr>
          <w:rFonts w:hint="eastAsia"/>
        </w:rPr>
      </w:pPr>
      <w:r>
        <w:rPr>
          <w:rFonts w:hint="eastAsia"/>
        </w:rPr>
        <w:t>（2）货物到货验收包括：型号、规格、数量。</w:t>
      </w:r>
    </w:p>
    <w:p w14:paraId="76711813">
      <w:pPr>
        <w:pStyle w:val="2"/>
        <w:rPr>
          <w:rFonts w:hint="eastAsia"/>
        </w:rPr>
      </w:pPr>
      <w:r>
        <w:rPr>
          <w:rFonts w:hint="eastAsia"/>
        </w:rPr>
        <w:t>（3）应将所提供货物的用户手册、随机资料及相关承诺等交付给采购人。</w:t>
      </w:r>
    </w:p>
    <w:p w14:paraId="6BB57873">
      <w:pPr>
        <w:pStyle w:val="2"/>
        <w:rPr>
          <w:rFonts w:hint="eastAsia"/>
        </w:rPr>
      </w:pPr>
      <w:r>
        <w:rPr>
          <w:rFonts w:hint="eastAsia"/>
        </w:rPr>
        <w:t>（4）由投标人对所有餐厨用具安装调试、试运行。试运行结束后由使用单位进行验收。</w:t>
      </w:r>
    </w:p>
    <w:p w14:paraId="2BDAD52E">
      <w:pPr>
        <w:pStyle w:val="2"/>
        <w:rPr>
          <w:rFonts w:hint="eastAsia"/>
        </w:rPr>
      </w:pPr>
      <w:r>
        <w:rPr>
          <w:rFonts w:hint="eastAsia"/>
        </w:rPr>
        <w:t>（5）货物验收的标准：按行业通行标准、厂方出厂标准、招标文件要求和中标人文件的承诺，且不低于国家相关标准。</w:t>
      </w:r>
    </w:p>
    <w:p w14:paraId="053113DD">
      <w:pPr>
        <w:pStyle w:val="2"/>
        <w:rPr>
          <w:rFonts w:hint="eastAsia"/>
        </w:rPr>
      </w:pPr>
      <w:r>
        <w:rPr>
          <w:rFonts w:hint="eastAsia"/>
        </w:rPr>
        <w:t>（6）验收时须提供质保期满后备品、备件、服务价格清单。</w:t>
      </w:r>
    </w:p>
    <w:p w14:paraId="28D23B26">
      <w:pPr>
        <w:adjustRightInd w:val="0"/>
        <w:snapToGrid w:val="0"/>
        <w:spacing w:line="560" w:lineRule="exact"/>
        <w:ind w:firstLine="640"/>
        <w:rPr>
          <w:rFonts w:hint="eastAsia" w:ascii="方正仿宋_GBK" w:hAnsi="方正仿宋_GBK" w:eastAsia="方正仿宋_GBK" w:cs="Times New Roman"/>
          <w:sz w:val="32"/>
          <w:szCs w:val="32"/>
        </w:rPr>
      </w:pPr>
      <w:r>
        <w:rPr>
          <w:rFonts w:hint="eastAsia" w:ascii="方正仿宋_GBK" w:hAnsi="方正仿宋_GBK" w:eastAsia="方正仿宋_GBK" w:cs="Times New Roman"/>
          <w:sz w:val="32"/>
          <w:szCs w:val="32"/>
        </w:rPr>
        <w:t>10、付款方式</w:t>
      </w:r>
    </w:p>
    <w:p w14:paraId="2433D8EE">
      <w:pPr>
        <w:adjustRightInd w:val="0"/>
        <w:snapToGrid w:val="0"/>
        <w:spacing w:line="560" w:lineRule="exact"/>
        <w:ind w:firstLine="640"/>
        <w:rPr>
          <w:rFonts w:hint="eastAsia" w:ascii="方正仿宋_GBK" w:hAnsi="方正仿宋_GBK" w:eastAsia="方正仿宋_GBK" w:cs="Times New Roman"/>
          <w:sz w:val="32"/>
          <w:szCs w:val="32"/>
        </w:rPr>
      </w:pPr>
      <w:r>
        <w:rPr>
          <w:rFonts w:hint="eastAsia" w:ascii="方正仿宋_GBK" w:hAnsi="方正仿宋_GBK" w:eastAsia="方正仿宋_GBK" w:cs="Times New Roman"/>
          <w:sz w:val="32"/>
          <w:szCs w:val="32"/>
        </w:rPr>
        <w:t>（1）项目结束验收合格三个月后, 设备运行正常支付合同总价的 30%。</w:t>
      </w:r>
    </w:p>
    <w:p w14:paraId="7415D7CF">
      <w:pPr>
        <w:adjustRightInd w:val="0"/>
        <w:snapToGrid w:val="0"/>
        <w:spacing w:line="560" w:lineRule="exact"/>
        <w:ind w:firstLine="640"/>
        <w:rPr>
          <w:rFonts w:hint="eastAsia" w:ascii="方正仿宋_GBK" w:hAnsi="方正仿宋_GBK" w:eastAsia="方正仿宋_GBK" w:cs="Times New Roman"/>
          <w:sz w:val="32"/>
          <w:szCs w:val="32"/>
        </w:rPr>
      </w:pPr>
      <w:r>
        <w:rPr>
          <w:rFonts w:hint="eastAsia" w:ascii="方正仿宋_GBK" w:hAnsi="方正仿宋_GBK" w:eastAsia="方正仿宋_GBK" w:cs="Times New Roman"/>
          <w:sz w:val="32"/>
          <w:szCs w:val="32"/>
        </w:rPr>
        <w:t>（2）验收合格 6 个月后，设备运行正常支付合同总价的50%。</w:t>
      </w:r>
    </w:p>
    <w:p w14:paraId="050506A1">
      <w:pPr>
        <w:adjustRightInd w:val="0"/>
        <w:snapToGrid w:val="0"/>
        <w:spacing w:line="560" w:lineRule="exact"/>
        <w:ind w:firstLine="640"/>
        <w:rPr>
          <w:rFonts w:hint="eastAsia" w:ascii="方正仿宋_GBK" w:hAnsi="方正仿宋_GBK" w:eastAsia="方正仿宋_GBK" w:cs="Times New Roman"/>
          <w:sz w:val="32"/>
          <w:szCs w:val="32"/>
        </w:rPr>
      </w:pPr>
      <w:r>
        <w:rPr>
          <w:rFonts w:hint="eastAsia" w:ascii="方正仿宋_GBK" w:hAnsi="方正仿宋_GBK" w:eastAsia="方正仿宋_GBK" w:cs="Times New Roman"/>
          <w:sz w:val="32"/>
          <w:szCs w:val="32"/>
        </w:rPr>
        <w:t>（3）验收合格一年后，设备运行正常支付合同总价的</w:t>
      </w:r>
      <w:r>
        <w:rPr>
          <w:rFonts w:ascii="方正仿宋_GBK" w:hAnsi="方正仿宋_GBK" w:eastAsia="方正仿宋_GBK" w:cs="Times New Roman"/>
          <w:sz w:val="32"/>
          <w:szCs w:val="32"/>
        </w:rPr>
        <w:t>1</w:t>
      </w:r>
      <w:r>
        <w:rPr>
          <w:rFonts w:hint="eastAsia" w:ascii="方正仿宋_GBK" w:hAnsi="方正仿宋_GBK" w:eastAsia="方正仿宋_GBK" w:cs="Times New Roman"/>
          <w:sz w:val="32"/>
          <w:szCs w:val="32"/>
        </w:rPr>
        <w:t>5%。</w:t>
      </w:r>
    </w:p>
    <w:p w14:paraId="06DCF1A5">
      <w:pPr>
        <w:adjustRightInd w:val="0"/>
        <w:snapToGrid w:val="0"/>
        <w:spacing w:line="560" w:lineRule="exact"/>
        <w:ind w:firstLine="640"/>
        <w:rPr>
          <w:rFonts w:hint="eastAsia" w:ascii="方正仿宋_GBK" w:hAnsi="方正仿宋_GBK" w:eastAsia="方正仿宋_GBK" w:cs="Times New Roman"/>
          <w:sz w:val="32"/>
          <w:szCs w:val="32"/>
        </w:rPr>
      </w:pPr>
      <w:r>
        <w:rPr>
          <w:rFonts w:hint="eastAsia" w:ascii="方正仿宋_GBK" w:hAnsi="方正仿宋_GBK" w:eastAsia="方正仿宋_GBK" w:cs="Times New Roman"/>
          <w:sz w:val="32"/>
          <w:szCs w:val="32"/>
        </w:rPr>
        <w:t>（4）质保期结束，支付剩余款项。</w:t>
      </w:r>
    </w:p>
    <w:p w14:paraId="3213DB63">
      <w:pPr>
        <w:adjustRightInd w:val="0"/>
        <w:snapToGrid w:val="0"/>
        <w:spacing w:line="560" w:lineRule="exact"/>
        <w:ind w:firstLine="640"/>
        <w:rPr>
          <w:rFonts w:hint="eastAsia" w:ascii="方正仿宋_GBK" w:hAnsi="方正仿宋_GBK" w:eastAsia="方正仿宋_GBK" w:cs="仿宋"/>
          <w:kern w:val="0"/>
          <w:sz w:val="32"/>
          <w:szCs w:val="32"/>
        </w:rPr>
      </w:pPr>
      <w:r>
        <w:rPr>
          <w:rFonts w:hint="eastAsia" w:ascii="方正仿宋_GBK" w:hAnsi="方正仿宋_GBK" w:eastAsia="方正仿宋_GBK" w:cs="仿宋"/>
          <w:kern w:val="0"/>
          <w:sz w:val="32"/>
          <w:szCs w:val="32"/>
        </w:rPr>
        <w:t>10、补充说明</w:t>
      </w:r>
    </w:p>
    <w:p w14:paraId="3ED444CC">
      <w:pPr>
        <w:adjustRightInd w:val="0"/>
        <w:snapToGrid w:val="0"/>
        <w:spacing w:line="560" w:lineRule="exact"/>
        <w:ind w:firstLine="640"/>
        <w:rPr>
          <w:rFonts w:hint="eastAsia" w:ascii="方正仿宋_GBK" w:hAnsi="方正仿宋_GBK" w:eastAsia="方正仿宋_GBK" w:cs="仿宋"/>
          <w:kern w:val="0"/>
          <w:sz w:val="32"/>
          <w:szCs w:val="32"/>
        </w:rPr>
      </w:pPr>
      <w:r>
        <w:rPr>
          <w:rFonts w:hint="eastAsia" w:ascii="方正仿宋_GBK" w:hAnsi="方正仿宋_GBK" w:eastAsia="方正仿宋_GBK" w:cs="仿宋"/>
          <w:kern w:val="0"/>
          <w:sz w:val="32"/>
          <w:szCs w:val="32"/>
        </w:rPr>
        <w:t>本需求清单所列货物的技术、功能需求、参考图片作为投标人投标参考，不存在指定品牌之含义，如存在</w:t>
      </w:r>
      <w:r>
        <w:rPr>
          <w:rFonts w:hint="eastAsia" w:ascii="方正仿宋_GBK" w:hAnsi="方正仿宋_GBK" w:eastAsia="方正仿宋_GBK" w:cs="仿宋"/>
          <w:b/>
          <w:bCs/>
          <w:kern w:val="0"/>
          <w:sz w:val="32"/>
          <w:szCs w:val="32"/>
        </w:rPr>
        <w:t>个别</w:t>
      </w:r>
      <w:r>
        <w:rPr>
          <w:rFonts w:hint="eastAsia" w:ascii="方正仿宋_GBK" w:hAnsi="方正仿宋_GBK" w:eastAsia="方正仿宋_GBK" w:cs="仿宋"/>
          <w:kern w:val="0"/>
          <w:sz w:val="32"/>
          <w:szCs w:val="32"/>
        </w:rPr>
        <w:t>参数、指标等为某一品牌所独有，可不作为本项目招标文件的实质性要求和排斥其他品牌的理由，投标人所提供的货物在技术与功能等方面应等同于或高于需求清单技术、功能要求。</w:t>
      </w:r>
    </w:p>
    <w:p w14:paraId="33EF3797">
      <w:pPr>
        <w:adjustRightInd w:val="0"/>
        <w:snapToGrid w:val="0"/>
        <w:spacing w:line="560" w:lineRule="exact"/>
        <w:ind w:firstLine="640"/>
        <w:rPr>
          <w:rFonts w:ascii="方正仿宋_GBK" w:hAnsi="方正仿宋_GBK" w:eastAsia="方正仿宋_GBK" w:cs="仿宋"/>
          <w:kern w:val="0"/>
          <w:sz w:val="32"/>
          <w:szCs w:val="32"/>
        </w:rPr>
      </w:pPr>
      <w:r>
        <w:rPr>
          <w:rFonts w:hint="eastAsia" w:ascii="方正仿宋_GBK" w:hAnsi="方正仿宋_GBK" w:eastAsia="方正仿宋_GBK" w:cs="仿宋"/>
          <w:kern w:val="0"/>
          <w:sz w:val="32"/>
          <w:szCs w:val="32"/>
        </w:rPr>
        <w:t>本项目需求及技术要求提出的各项要求和技术指标是对本采购项目的最基本要求，并未对一切细节作出全部详细规定，也未充分引述有关标准和规范条文。投标人所有与本项目有关的技术标准均不应低于报价时已颁布的国家和行业标准。</w:t>
      </w:r>
    </w:p>
    <w:p w14:paraId="1681F41F">
      <w:pPr>
        <w:adjustRightInd w:val="0"/>
        <w:snapToGrid w:val="0"/>
        <w:spacing w:line="560" w:lineRule="exact"/>
        <w:ind w:firstLine="0" w:firstLineChars="0"/>
        <w:rPr>
          <w:rFonts w:ascii="方正仿宋_GBK" w:hAnsi="方正仿宋_GBK" w:eastAsia="方正仿宋_GBK" w:cs="仿宋"/>
          <w:kern w:val="0"/>
          <w:sz w:val="32"/>
          <w:szCs w:val="32"/>
        </w:rPr>
      </w:pPr>
    </w:p>
    <w:p w14:paraId="2BF7D8BD">
      <w:pPr>
        <w:adjustRightInd w:val="0"/>
        <w:snapToGrid w:val="0"/>
        <w:spacing w:line="560" w:lineRule="exact"/>
        <w:ind w:firstLine="0" w:firstLineChars="0"/>
        <w:rPr>
          <w:rFonts w:ascii="方正仿宋_GBK" w:hAnsi="方正仿宋_GBK" w:eastAsia="方正仿宋_GBK" w:cs="仿宋"/>
          <w:kern w:val="0"/>
          <w:sz w:val="32"/>
          <w:szCs w:val="32"/>
        </w:rPr>
      </w:pPr>
    </w:p>
    <w:p w14:paraId="3D82761D">
      <w:pPr>
        <w:adjustRightInd w:val="0"/>
        <w:snapToGrid w:val="0"/>
        <w:spacing w:line="560" w:lineRule="exact"/>
        <w:ind w:firstLine="0" w:firstLineChars="0"/>
        <w:rPr>
          <w:rFonts w:ascii="方正仿宋_GBK" w:hAnsi="方正仿宋_GBK" w:eastAsia="方正仿宋_GBK" w:cs="仿宋"/>
          <w:kern w:val="0"/>
          <w:sz w:val="32"/>
          <w:szCs w:val="32"/>
        </w:rPr>
      </w:pPr>
      <w:r>
        <w:rPr>
          <w:rFonts w:hint="eastAsia" w:ascii="方正仿宋_GBK" w:hAnsi="方正仿宋_GBK" w:eastAsia="方正仿宋_GBK" w:cs="仿宋"/>
          <w:kern w:val="0"/>
          <w:sz w:val="32"/>
          <w:szCs w:val="32"/>
        </w:rPr>
        <w:t xml:space="preserve">             </w:t>
      </w:r>
      <w:r>
        <w:rPr>
          <w:rFonts w:hint="eastAsia" w:ascii="方正仿宋_GBK" w:hAnsi="方正仿宋_GBK" w:eastAsia="方正仿宋_GBK" w:cs="仿宋"/>
          <w:kern w:val="0"/>
          <w:sz w:val="32"/>
          <w:szCs w:val="32"/>
          <w:lang w:val="en-US" w:eastAsia="zh-CN"/>
        </w:rPr>
        <w:t xml:space="preserve">                    </w:t>
      </w:r>
      <w:r>
        <w:rPr>
          <w:rFonts w:hint="eastAsia" w:ascii="方正仿宋_GBK" w:hAnsi="方正仿宋_GBK" w:eastAsia="方正仿宋_GBK" w:cs="仿宋"/>
          <w:kern w:val="0"/>
          <w:sz w:val="32"/>
          <w:szCs w:val="32"/>
        </w:rPr>
        <w:t>云南大学附属医院</w:t>
      </w:r>
    </w:p>
    <w:p w14:paraId="50AF5CE0">
      <w:pPr>
        <w:adjustRightInd w:val="0"/>
        <w:snapToGrid w:val="0"/>
        <w:spacing w:line="560" w:lineRule="exact"/>
        <w:ind w:firstLine="0" w:firstLineChars="0"/>
        <w:rPr>
          <w:rFonts w:hint="eastAsia" w:ascii="方正仿宋_GBK" w:hAnsi="方正仿宋_GBK" w:eastAsia="方正仿宋_GBK" w:cs="仿宋"/>
          <w:kern w:val="0"/>
          <w:sz w:val="32"/>
          <w:szCs w:val="32"/>
        </w:rPr>
      </w:pPr>
      <w:r>
        <w:rPr>
          <w:rFonts w:hint="eastAsia" w:ascii="方正仿宋_GBK" w:hAnsi="方正仿宋_GBK" w:eastAsia="方正仿宋_GBK" w:cs="仿宋"/>
          <w:kern w:val="0"/>
          <w:sz w:val="32"/>
          <w:szCs w:val="32"/>
        </w:rPr>
        <w:t xml:space="preserve">                  </w:t>
      </w: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177FDB">
    <w:pPr>
      <w:pStyle w:val="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0682DF">
    <w:pPr>
      <w:pStyle w:val="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FA9319">
    <w:pPr>
      <w:pStyle w:val="3"/>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F6B109">
    <w:pPr>
      <w:pStyle w:val="4"/>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E981CE">
    <w:pPr>
      <w:pStyle w:val="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D5C412">
    <w:pPr>
      <w:pStyle w:val="4"/>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mRiYmYwZjIwMmFhMTY1ZTM2NjQ4ODBhNTEwOTIyMzUifQ=="/>
  </w:docVars>
  <w:rsids>
    <w:rsidRoot w:val="000A71D6"/>
    <w:rsid w:val="00003BA4"/>
    <w:rsid w:val="000053BB"/>
    <w:rsid w:val="00006481"/>
    <w:rsid w:val="00012D76"/>
    <w:rsid w:val="000152E9"/>
    <w:rsid w:val="00015EE5"/>
    <w:rsid w:val="00015F36"/>
    <w:rsid w:val="000361A8"/>
    <w:rsid w:val="00037CA9"/>
    <w:rsid w:val="00044704"/>
    <w:rsid w:val="00046C19"/>
    <w:rsid w:val="00050C1B"/>
    <w:rsid w:val="00050DCA"/>
    <w:rsid w:val="00051882"/>
    <w:rsid w:val="0005249A"/>
    <w:rsid w:val="000538B9"/>
    <w:rsid w:val="000565B8"/>
    <w:rsid w:val="00056885"/>
    <w:rsid w:val="00060305"/>
    <w:rsid w:val="000631E5"/>
    <w:rsid w:val="00066DC9"/>
    <w:rsid w:val="00067BAE"/>
    <w:rsid w:val="00084A08"/>
    <w:rsid w:val="00087A50"/>
    <w:rsid w:val="00091516"/>
    <w:rsid w:val="00091FC5"/>
    <w:rsid w:val="00096730"/>
    <w:rsid w:val="000A1C83"/>
    <w:rsid w:val="000A2E6E"/>
    <w:rsid w:val="000A46A3"/>
    <w:rsid w:val="000A71D6"/>
    <w:rsid w:val="000B7C93"/>
    <w:rsid w:val="000B7E21"/>
    <w:rsid w:val="000C2ED2"/>
    <w:rsid w:val="000C7D98"/>
    <w:rsid w:val="000D41A4"/>
    <w:rsid w:val="000D4C6D"/>
    <w:rsid w:val="000D589C"/>
    <w:rsid w:val="000D77B5"/>
    <w:rsid w:val="000E0EF2"/>
    <w:rsid w:val="000E1449"/>
    <w:rsid w:val="000E294A"/>
    <w:rsid w:val="000E4AFE"/>
    <w:rsid w:val="000F0B27"/>
    <w:rsid w:val="000F1BD6"/>
    <w:rsid w:val="000F1C6B"/>
    <w:rsid w:val="000F4384"/>
    <w:rsid w:val="00100529"/>
    <w:rsid w:val="00103202"/>
    <w:rsid w:val="001034F9"/>
    <w:rsid w:val="00104E45"/>
    <w:rsid w:val="0010779F"/>
    <w:rsid w:val="00107F21"/>
    <w:rsid w:val="001100A1"/>
    <w:rsid w:val="00111BE7"/>
    <w:rsid w:val="00115120"/>
    <w:rsid w:val="001208AF"/>
    <w:rsid w:val="00124824"/>
    <w:rsid w:val="00125898"/>
    <w:rsid w:val="00127903"/>
    <w:rsid w:val="0013543F"/>
    <w:rsid w:val="00136B28"/>
    <w:rsid w:val="00137ED7"/>
    <w:rsid w:val="00147821"/>
    <w:rsid w:val="00155D80"/>
    <w:rsid w:val="001576B6"/>
    <w:rsid w:val="00160966"/>
    <w:rsid w:val="001616B5"/>
    <w:rsid w:val="00173862"/>
    <w:rsid w:val="001855D4"/>
    <w:rsid w:val="00193B09"/>
    <w:rsid w:val="0019426A"/>
    <w:rsid w:val="00194A2E"/>
    <w:rsid w:val="001B49BC"/>
    <w:rsid w:val="001C4577"/>
    <w:rsid w:val="001C60B2"/>
    <w:rsid w:val="001C6429"/>
    <w:rsid w:val="001D04D6"/>
    <w:rsid w:val="001D5309"/>
    <w:rsid w:val="001D70B6"/>
    <w:rsid w:val="001E40FD"/>
    <w:rsid w:val="001E5E8D"/>
    <w:rsid w:val="001F0EDD"/>
    <w:rsid w:val="001F0F44"/>
    <w:rsid w:val="00203C9E"/>
    <w:rsid w:val="0020481F"/>
    <w:rsid w:val="00206F42"/>
    <w:rsid w:val="002107F2"/>
    <w:rsid w:val="00214AA4"/>
    <w:rsid w:val="00221397"/>
    <w:rsid w:val="002214E3"/>
    <w:rsid w:val="00221644"/>
    <w:rsid w:val="002274D3"/>
    <w:rsid w:val="00233F87"/>
    <w:rsid w:val="00236055"/>
    <w:rsid w:val="0024541F"/>
    <w:rsid w:val="00246F1E"/>
    <w:rsid w:val="002520AE"/>
    <w:rsid w:val="00254D09"/>
    <w:rsid w:val="00256054"/>
    <w:rsid w:val="002575AC"/>
    <w:rsid w:val="00257B6E"/>
    <w:rsid w:val="0026033B"/>
    <w:rsid w:val="00264087"/>
    <w:rsid w:val="00265EE7"/>
    <w:rsid w:val="00266338"/>
    <w:rsid w:val="00266CC7"/>
    <w:rsid w:val="002724C1"/>
    <w:rsid w:val="002741C0"/>
    <w:rsid w:val="00285E52"/>
    <w:rsid w:val="00287E7F"/>
    <w:rsid w:val="00294B61"/>
    <w:rsid w:val="002A1F9A"/>
    <w:rsid w:val="002A4048"/>
    <w:rsid w:val="002B11BB"/>
    <w:rsid w:val="002B50D4"/>
    <w:rsid w:val="002C18A3"/>
    <w:rsid w:val="002C3AB0"/>
    <w:rsid w:val="002D4263"/>
    <w:rsid w:val="002D57A9"/>
    <w:rsid w:val="002D5FFA"/>
    <w:rsid w:val="002D73CC"/>
    <w:rsid w:val="002E092C"/>
    <w:rsid w:val="002E0D45"/>
    <w:rsid w:val="002F1079"/>
    <w:rsid w:val="002F1A7D"/>
    <w:rsid w:val="002F2856"/>
    <w:rsid w:val="002F2A60"/>
    <w:rsid w:val="002F4729"/>
    <w:rsid w:val="002F5C35"/>
    <w:rsid w:val="00302CE7"/>
    <w:rsid w:val="00305C47"/>
    <w:rsid w:val="00306240"/>
    <w:rsid w:val="00310E44"/>
    <w:rsid w:val="00321846"/>
    <w:rsid w:val="00321BEB"/>
    <w:rsid w:val="00330322"/>
    <w:rsid w:val="00330973"/>
    <w:rsid w:val="00332862"/>
    <w:rsid w:val="003358FF"/>
    <w:rsid w:val="00336AE3"/>
    <w:rsid w:val="0034236B"/>
    <w:rsid w:val="00344277"/>
    <w:rsid w:val="0034510F"/>
    <w:rsid w:val="003522AB"/>
    <w:rsid w:val="0035411D"/>
    <w:rsid w:val="00357321"/>
    <w:rsid w:val="00357CA7"/>
    <w:rsid w:val="0036021C"/>
    <w:rsid w:val="0037252D"/>
    <w:rsid w:val="00372539"/>
    <w:rsid w:val="00373C8E"/>
    <w:rsid w:val="003770C6"/>
    <w:rsid w:val="00382D5B"/>
    <w:rsid w:val="00383A59"/>
    <w:rsid w:val="00397359"/>
    <w:rsid w:val="00397787"/>
    <w:rsid w:val="003977A4"/>
    <w:rsid w:val="003A28A3"/>
    <w:rsid w:val="003A7EB3"/>
    <w:rsid w:val="003B17E1"/>
    <w:rsid w:val="003B60C7"/>
    <w:rsid w:val="003C0096"/>
    <w:rsid w:val="003C6BA8"/>
    <w:rsid w:val="003C6FE3"/>
    <w:rsid w:val="003C7102"/>
    <w:rsid w:val="003C72FB"/>
    <w:rsid w:val="003D170D"/>
    <w:rsid w:val="003D190D"/>
    <w:rsid w:val="003D1F26"/>
    <w:rsid w:val="003D3418"/>
    <w:rsid w:val="003D49EB"/>
    <w:rsid w:val="003D60B0"/>
    <w:rsid w:val="003D7E6E"/>
    <w:rsid w:val="003E4245"/>
    <w:rsid w:val="003E5052"/>
    <w:rsid w:val="003F0489"/>
    <w:rsid w:val="003F1B81"/>
    <w:rsid w:val="003F47CB"/>
    <w:rsid w:val="003F6EAD"/>
    <w:rsid w:val="003F72C7"/>
    <w:rsid w:val="0040403B"/>
    <w:rsid w:val="00412460"/>
    <w:rsid w:val="00414B39"/>
    <w:rsid w:val="00416343"/>
    <w:rsid w:val="00417718"/>
    <w:rsid w:val="00424F2A"/>
    <w:rsid w:val="004264C6"/>
    <w:rsid w:val="004304EE"/>
    <w:rsid w:val="00430D0D"/>
    <w:rsid w:val="00437AFE"/>
    <w:rsid w:val="0044044D"/>
    <w:rsid w:val="004437CB"/>
    <w:rsid w:val="00445D5D"/>
    <w:rsid w:val="004475C8"/>
    <w:rsid w:val="00447C77"/>
    <w:rsid w:val="00450430"/>
    <w:rsid w:val="004504A3"/>
    <w:rsid w:val="00454F7E"/>
    <w:rsid w:val="0045777A"/>
    <w:rsid w:val="004625F6"/>
    <w:rsid w:val="00463016"/>
    <w:rsid w:val="00463FE6"/>
    <w:rsid w:val="0046520D"/>
    <w:rsid w:val="00470B06"/>
    <w:rsid w:val="00472B5E"/>
    <w:rsid w:val="00474162"/>
    <w:rsid w:val="00474603"/>
    <w:rsid w:val="00475830"/>
    <w:rsid w:val="00480970"/>
    <w:rsid w:val="00483F38"/>
    <w:rsid w:val="00484AFB"/>
    <w:rsid w:val="0049234F"/>
    <w:rsid w:val="00495041"/>
    <w:rsid w:val="004974B4"/>
    <w:rsid w:val="004A33C2"/>
    <w:rsid w:val="004A3407"/>
    <w:rsid w:val="004A7732"/>
    <w:rsid w:val="004A7D03"/>
    <w:rsid w:val="004C6188"/>
    <w:rsid w:val="004E0B1F"/>
    <w:rsid w:val="004E103F"/>
    <w:rsid w:val="004E714E"/>
    <w:rsid w:val="004F0D86"/>
    <w:rsid w:val="004F2A9E"/>
    <w:rsid w:val="00503796"/>
    <w:rsid w:val="00504E13"/>
    <w:rsid w:val="00512562"/>
    <w:rsid w:val="0051331F"/>
    <w:rsid w:val="005149D2"/>
    <w:rsid w:val="00516B2E"/>
    <w:rsid w:val="00520EC9"/>
    <w:rsid w:val="00522A94"/>
    <w:rsid w:val="005324D1"/>
    <w:rsid w:val="005373D5"/>
    <w:rsid w:val="00541669"/>
    <w:rsid w:val="0054425A"/>
    <w:rsid w:val="00544315"/>
    <w:rsid w:val="00544520"/>
    <w:rsid w:val="0054454B"/>
    <w:rsid w:val="00544F7C"/>
    <w:rsid w:val="00550543"/>
    <w:rsid w:val="005509B5"/>
    <w:rsid w:val="0055330A"/>
    <w:rsid w:val="00556BE3"/>
    <w:rsid w:val="0056060F"/>
    <w:rsid w:val="00575627"/>
    <w:rsid w:val="00580880"/>
    <w:rsid w:val="00580A29"/>
    <w:rsid w:val="005823D8"/>
    <w:rsid w:val="00585BB2"/>
    <w:rsid w:val="00585DB1"/>
    <w:rsid w:val="00587019"/>
    <w:rsid w:val="00587230"/>
    <w:rsid w:val="00595FF3"/>
    <w:rsid w:val="005A3480"/>
    <w:rsid w:val="005A51DC"/>
    <w:rsid w:val="005B3ACF"/>
    <w:rsid w:val="005B56C0"/>
    <w:rsid w:val="005C1012"/>
    <w:rsid w:val="005C1453"/>
    <w:rsid w:val="005C4393"/>
    <w:rsid w:val="005C44B2"/>
    <w:rsid w:val="005C52E4"/>
    <w:rsid w:val="005C5FBB"/>
    <w:rsid w:val="005C6036"/>
    <w:rsid w:val="005D012C"/>
    <w:rsid w:val="005D2BC8"/>
    <w:rsid w:val="005D72B7"/>
    <w:rsid w:val="005E36F2"/>
    <w:rsid w:val="005E5739"/>
    <w:rsid w:val="005E74C4"/>
    <w:rsid w:val="005F377F"/>
    <w:rsid w:val="005F5647"/>
    <w:rsid w:val="005F59EB"/>
    <w:rsid w:val="005F7A9E"/>
    <w:rsid w:val="006038BA"/>
    <w:rsid w:val="00604141"/>
    <w:rsid w:val="00604415"/>
    <w:rsid w:val="006058D0"/>
    <w:rsid w:val="006140BC"/>
    <w:rsid w:val="006166CD"/>
    <w:rsid w:val="00620C46"/>
    <w:rsid w:val="0062125B"/>
    <w:rsid w:val="006216EA"/>
    <w:rsid w:val="00627360"/>
    <w:rsid w:val="00636868"/>
    <w:rsid w:val="006370A5"/>
    <w:rsid w:val="00637D1E"/>
    <w:rsid w:val="0064259A"/>
    <w:rsid w:val="006434F8"/>
    <w:rsid w:val="00643551"/>
    <w:rsid w:val="006451EE"/>
    <w:rsid w:val="00645F59"/>
    <w:rsid w:val="00652835"/>
    <w:rsid w:val="0066078F"/>
    <w:rsid w:val="00661AFD"/>
    <w:rsid w:val="00662D88"/>
    <w:rsid w:val="00671714"/>
    <w:rsid w:val="0067231F"/>
    <w:rsid w:val="00674596"/>
    <w:rsid w:val="0067549B"/>
    <w:rsid w:val="006820A7"/>
    <w:rsid w:val="006835FF"/>
    <w:rsid w:val="006843FC"/>
    <w:rsid w:val="00685578"/>
    <w:rsid w:val="0068583B"/>
    <w:rsid w:val="0068725D"/>
    <w:rsid w:val="00693811"/>
    <w:rsid w:val="006A4E58"/>
    <w:rsid w:val="006A5732"/>
    <w:rsid w:val="006A6B2E"/>
    <w:rsid w:val="006B04B4"/>
    <w:rsid w:val="006B213B"/>
    <w:rsid w:val="006B755F"/>
    <w:rsid w:val="006D0927"/>
    <w:rsid w:val="006D1444"/>
    <w:rsid w:val="006D1D34"/>
    <w:rsid w:val="006D4408"/>
    <w:rsid w:val="006D60ED"/>
    <w:rsid w:val="006F032D"/>
    <w:rsid w:val="006F0DF6"/>
    <w:rsid w:val="006F27C1"/>
    <w:rsid w:val="006F2807"/>
    <w:rsid w:val="006F464A"/>
    <w:rsid w:val="00705705"/>
    <w:rsid w:val="00707FD5"/>
    <w:rsid w:val="00710BDE"/>
    <w:rsid w:val="007128A8"/>
    <w:rsid w:val="00721F97"/>
    <w:rsid w:val="00724AD4"/>
    <w:rsid w:val="00725179"/>
    <w:rsid w:val="00726AA8"/>
    <w:rsid w:val="00740FD2"/>
    <w:rsid w:val="007425A5"/>
    <w:rsid w:val="007430CD"/>
    <w:rsid w:val="00746D20"/>
    <w:rsid w:val="007513B2"/>
    <w:rsid w:val="0076005A"/>
    <w:rsid w:val="00760202"/>
    <w:rsid w:val="00762BA2"/>
    <w:rsid w:val="007706B0"/>
    <w:rsid w:val="0077074A"/>
    <w:rsid w:val="0077202A"/>
    <w:rsid w:val="00772B2B"/>
    <w:rsid w:val="00773357"/>
    <w:rsid w:val="007738E0"/>
    <w:rsid w:val="0077533C"/>
    <w:rsid w:val="00777D14"/>
    <w:rsid w:val="007836E5"/>
    <w:rsid w:val="00783BB0"/>
    <w:rsid w:val="00785637"/>
    <w:rsid w:val="00787691"/>
    <w:rsid w:val="007A151B"/>
    <w:rsid w:val="007A28B2"/>
    <w:rsid w:val="007A3440"/>
    <w:rsid w:val="007A3894"/>
    <w:rsid w:val="007A4176"/>
    <w:rsid w:val="007A6AC9"/>
    <w:rsid w:val="007B113C"/>
    <w:rsid w:val="007B5F4D"/>
    <w:rsid w:val="007B68A3"/>
    <w:rsid w:val="007C312F"/>
    <w:rsid w:val="007E0FC7"/>
    <w:rsid w:val="007E1206"/>
    <w:rsid w:val="007E3A19"/>
    <w:rsid w:val="007E6CDF"/>
    <w:rsid w:val="007F10D9"/>
    <w:rsid w:val="007F7554"/>
    <w:rsid w:val="007F7900"/>
    <w:rsid w:val="007F7A3A"/>
    <w:rsid w:val="007F7C1F"/>
    <w:rsid w:val="00801F1C"/>
    <w:rsid w:val="00807E74"/>
    <w:rsid w:val="00811216"/>
    <w:rsid w:val="00811696"/>
    <w:rsid w:val="008125A8"/>
    <w:rsid w:val="00815CBC"/>
    <w:rsid w:val="00826496"/>
    <w:rsid w:val="00831CF2"/>
    <w:rsid w:val="008330A9"/>
    <w:rsid w:val="00833E6E"/>
    <w:rsid w:val="00834183"/>
    <w:rsid w:val="008343F0"/>
    <w:rsid w:val="00834E2F"/>
    <w:rsid w:val="00835ECA"/>
    <w:rsid w:val="008515E0"/>
    <w:rsid w:val="008574B8"/>
    <w:rsid w:val="008618B9"/>
    <w:rsid w:val="00861F91"/>
    <w:rsid w:val="00862FA9"/>
    <w:rsid w:val="008630F7"/>
    <w:rsid w:val="0086408B"/>
    <w:rsid w:val="00864B16"/>
    <w:rsid w:val="008715D8"/>
    <w:rsid w:val="0087798B"/>
    <w:rsid w:val="00883FEE"/>
    <w:rsid w:val="008854F4"/>
    <w:rsid w:val="00885CDE"/>
    <w:rsid w:val="00886A73"/>
    <w:rsid w:val="00893C2B"/>
    <w:rsid w:val="00895B2F"/>
    <w:rsid w:val="00897476"/>
    <w:rsid w:val="008A0AA0"/>
    <w:rsid w:val="008A131A"/>
    <w:rsid w:val="008A5A58"/>
    <w:rsid w:val="008A78DB"/>
    <w:rsid w:val="008B1ACB"/>
    <w:rsid w:val="008B1B21"/>
    <w:rsid w:val="008B1EB4"/>
    <w:rsid w:val="008B2165"/>
    <w:rsid w:val="008C15FF"/>
    <w:rsid w:val="008C4207"/>
    <w:rsid w:val="008C521D"/>
    <w:rsid w:val="008D0740"/>
    <w:rsid w:val="008D1FB5"/>
    <w:rsid w:val="008D3E1E"/>
    <w:rsid w:val="008D4B9A"/>
    <w:rsid w:val="008D738B"/>
    <w:rsid w:val="008E3A8E"/>
    <w:rsid w:val="008E55B4"/>
    <w:rsid w:val="008E74A6"/>
    <w:rsid w:val="008F176A"/>
    <w:rsid w:val="008F191A"/>
    <w:rsid w:val="008F770A"/>
    <w:rsid w:val="0090560F"/>
    <w:rsid w:val="00907816"/>
    <w:rsid w:val="00911B0D"/>
    <w:rsid w:val="00920BEA"/>
    <w:rsid w:val="009212BE"/>
    <w:rsid w:val="00923FBC"/>
    <w:rsid w:val="00925940"/>
    <w:rsid w:val="009259FD"/>
    <w:rsid w:val="009265CD"/>
    <w:rsid w:val="00926729"/>
    <w:rsid w:val="00926E14"/>
    <w:rsid w:val="00930453"/>
    <w:rsid w:val="00930C35"/>
    <w:rsid w:val="0093312E"/>
    <w:rsid w:val="00933E3B"/>
    <w:rsid w:val="00934D67"/>
    <w:rsid w:val="00935B06"/>
    <w:rsid w:val="0094045C"/>
    <w:rsid w:val="009427E8"/>
    <w:rsid w:val="00942811"/>
    <w:rsid w:val="00947BCE"/>
    <w:rsid w:val="00950159"/>
    <w:rsid w:val="00951EFA"/>
    <w:rsid w:val="00954306"/>
    <w:rsid w:val="00956AD8"/>
    <w:rsid w:val="0095735A"/>
    <w:rsid w:val="00965658"/>
    <w:rsid w:val="00972B3E"/>
    <w:rsid w:val="00973014"/>
    <w:rsid w:val="00973760"/>
    <w:rsid w:val="009753D3"/>
    <w:rsid w:val="0098525B"/>
    <w:rsid w:val="00985996"/>
    <w:rsid w:val="00985EEB"/>
    <w:rsid w:val="009932DB"/>
    <w:rsid w:val="009A0350"/>
    <w:rsid w:val="009A0B81"/>
    <w:rsid w:val="009A2A88"/>
    <w:rsid w:val="009B4711"/>
    <w:rsid w:val="009B5359"/>
    <w:rsid w:val="009B5B08"/>
    <w:rsid w:val="009C17CC"/>
    <w:rsid w:val="009C4819"/>
    <w:rsid w:val="009C6576"/>
    <w:rsid w:val="009C6D8B"/>
    <w:rsid w:val="009D13BD"/>
    <w:rsid w:val="009D3FA3"/>
    <w:rsid w:val="009D6D20"/>
    <w:rsid w:val="009E6CE4"/>
    <w:rsid w:val="009F583B"/>
    <w:rsid w:val="00A01415"/>
    <w:rsid w:val="00A0571D"/>
    <w:rsid w:val="00A07240"/>
    <w:rsid w:val="00A11175"/>
    <w:rsid w:val="00A13574"/>
    <w:rsid w:val="00A13C38"/>
    <w:rsid w:val="00A179AF"/>
    <w:rsid w:val="00A20A67"/>
    <w:rsid w:val="00A21185"/>
    <w:rsid w:val="00A219DA"/>
    <w:rsid w:val="00A22C63"/>
    <w:rsid w:val="00A2371E"/>
    <w:rsid w:val="00A24A1E"/>
    <w:rsid w:val="00A254E6"/>
    <w:rsid w:val="00A31DC8"/>
    <w:rsid w:val="00A35BB8"/>
    <w:rsid w:val="00A37E64"/>
    <w:rsid w:val="00A4219D"/>
    <w:rsid w:val="00A423A9"/>
    <w:rsid w:val="00A42DB3"/>
    <w:rsid w:val="00A4558C"/>
    <w:rsid w:val="00A478D6"/>
    <w:rsid w:val="00A5274C"/>
    <w:rsid w:val="00A551A0"/>
    <w:rsid w:val="00A6536D"/>
    <w:rsid w:val="00A67667"/>
    <w:rsid w:val="00A73A08"/>
    <w:rsid w:val="00A77641"/>
    <w:rsid w:val="00A81370"/>
    <w:rsid w:val="00A836F0"/>
    <w:rsid w:val="00A918E1"/>
    <w:rsid w:val="00A92B4F"/>
    <w:rsid w:val="00AA0882"/>
    <w:rsid w:val="00AA14A0"/>
    <w:rsid w:val="00AA2842"/>
    <w:rsid w:val="00AA7406"/>
    <w:rsid w:val="00AB04DF"/>
    <w:rsid w:val="00AB083F"/>
    <w:rsid w:val="00AB2569"/>
    <w:rsid w:val="00AB2FF7"/>
    <w:rsid w:val="00AC71D4"/>
    <w:rsid w:val="00AD4123"/>
    <w:rsid w:val="00AE018D"/>
    <w:rsid w:val="00AE0705"/>
    <w:rsid w:val="00AE0D82"/>
    <w:rsid w:val="00AE6E68"/>
    <w:rsid w:val="00AF32D4"/>
    <w:rsid w:val="00AF3B8E"/>
    <w:rsid w:val="00B01B5A"/>
    <w:rsid w:val="00B01BFC"/>
    <w:rsid w:val="00B043A6"/>
    <w:rsid w:val="00B10A28"/>
    <w:rsid w:val="00B10C85"/>
    <w:rsid w:val="00B11446"/>
    <w:rsid w:val="00B11D8F"/>
    <w:rsid w:val="00B15EF7"/>
    <w:rsid w:val="00B20864"/>
    <w:rsid w:val="00B229B1"/>
    <w:rsid w:val="00B25FF4"/>
    <w:rsid w:val="00B2627E"/>
    <w:rsid w:val="00B27B2F"/>
    <w:rsid w:val="00B33A4C"/>
    <w:rsid w:val="00B365C2"/>
    <w:rsid w:val="00B366F6"/>
    <w:rsid w:val="00B36B14"/>
    <w:rsid w:val="00B44E2C"/>
    <w:rsid w:val="00B50942"/>
    <w:rsid w:val="00B51045"/>
    <w:rsid w:val="00B635D8"/>
    <w:rsid w:val="00B63CDD"/>
    <w:rsid w:val="00B6549F"/>
    <w:rsid w:val="00B658FC"/>
    <w:rsid w:val="00B727BD"/>
    <w:rsid w:val="00B73061"/>
    <w:rsid w:val="00B73F15"/>
    <w:rsid w:val="00B75C28"/>
    <w:rsid w:val="00B77308"/>
    <w:rsid w:val="00B84769"/>
    <w:rsid w:val="00B84EA1"/>
    <w:rsid w:val="00B90411"/>
    <w:rsid w:val="00BA6A27"/>
    <w:rsid w:val="00BB09DE"/>
    <w:rsid w:val="00BB1365"/>
    <w:rsid w:val="00BB1BD1"/>
    <w:rsid w:val="00BB3AF7"/>
    <w:rsid w:val="00BB74EB"/>
    <w:rsid w:val="00BB7CC1"/>
    <w:rsid w:val="00BC46C3"/>
    <w:rsid w:val="00BC56C3"/>
    <w:rsid w:val="00BC6E6D"/>
    <w:rsid w:val="00BD0014"/>
    <w:rsid w:val="00BD0BBA"/>
    <w:rsid w:val="00BD4CC0"/>
    <w:rsid w:val="00BE1123"/>
    <w:rsid w:val="00BE5097"/>
    <w:rsid w:val="00BE7198"/>
    <w:rsid w:val="00BF0911"/>
    <w:rsid w:val="00BF37EB"/>
    <w:rsid w:val="00BF3E66"/>
    <w:rsid w:val="00BF5B51"/>
    <w:rsid w:val="00BF7AF1"/>
    <w:rsid w:val="00C0245B"/>
    <w:rsid w:val="00C03807"/>
    <w:rsid w:val="00C04A71"/>
    <w:rsid w:val="00C04CB0"/>
    <w:rsid w:val="00C10C6C"/>
    <w:rsid w:val="00C16861"/>
    <w:rsid w:val="00C25D3B"/>
    <w:rsid w:val="00C31596"/>
    <w:rsid w:val="00C315E1"/>
    <w:rsid w:val="00C47400"/>
    <w:rsid w:val="00C503CC"/>
    <w:rsid w:val="00C602C9"/>
    <w:rsid w:val="00C61794"/>
    <w:rsid w:val="00C70E42"/>
    <w:rsid w:val="00C71539"/>
    <w:rsid w:val="00C7768E"/>
    <w:rsid w:val="00C873F1"/>
    <w:rsid w:val="00C907F4"/>
    <w:rsid w:val="00C939DF"/>
    <w:rsid w:val="00C94E4C"/>
    <w:rsid w:val="00C95285"/>
    <w:rsid w:val="00C962F4"/>
    <w:rsid w:val="00CA0E95"/>
    <w:rsid w:val="00CB01CC"/>
    <w:rsid w:val="00CB1171"/>
    <w:rsid w:val="00CB223B"/>
    <w:rsid w:val="00CB36A3"/>
    <w:rsid w:val="00CB6B7E"/>
    <w:rsid w:val="00CB72C7"/>
    <w:rsid w:val="00CC48B4"/>
    <w:rsid w:val="00CD3174"/>
    <w:rsid w:val="00CD4FAB"/>
    <w:rsid w:val="00CD59F3"/>
    <w:rsid w:val="00CE1139"/>
    <w:rsid w:val="00CE2E30"/>
    <w:rsid w:val="00CE76E5"/>
    <w:rsid w:val="00CF1D60"/>
    <w:rsid w:val="00CF3089"/>
    <w:rsid w:val="00CF3A16"/>
    <w:rsid w:val="00CF42A2"/>
    <w:rsid w:val="00D0038F"/>
    <w:rsid w:val="00D00918"/>
    <w:rsid w:val="00D0206A"/>
    <w:rsid w:val="00D0228C"/>
    <w:rsid w:val="00D045F6"/>
    <w:rsid w:val="00D04E44"/>
    <w:rsid w:val="00D066B0"/>
    <w:rsid w:val="00D10F61"/>
    <w:rsid w:val="00D1126C"/>
    <w:rsid w:val="00D119DF"/>
    <w:rsid w:val="00D146DD"/>
    <w:rsid w:val="00D151AA"/>
    <w:rsid w:val="00D159F6"/>
    <w:rsid w:val="00D23AD0"/>
    <w:rsid w:val="00D32A07"/>
    <w:rsid w:val="00D3516D"/>
    <w:rsid w:val="00D379E8"/>
    <w:rsid w:val="00D42199"/>
    <w:rsid w:val="00D466BA"/>
    <w:rsid w:val="00D57484"/>
    <w:rsid w:val="00D604B7"/>
    <w:rsid w:val="00D624E1"/>
    <w:rsid w:val="00D62AB8"/>
    <w:rsid w:val="00D6571C"/>
    <w:rsid w:val="00D667D5"/>
    <w:rsid w:val="00D7158D"/>
    <w:rsid w:val="00D718FF"/>
    <w:rsid w:val="00D738DC"/>
    <w:rsid w:val="00D73DAF"/>
    <w:rsid w:val="00D747FF"/>
    <w:rsid w:val="00D769CF"/>
    <w:rsid w:val="00D85A67"/>
    <w:rsid w:val="00D91C04"/>
    <w:rsid w:val="00D92F0C"/>
    <w:rsid w:val="00D97D76"/>
    <w:rsid w:val="00DA3475"/>
    <w:rsid w:val="00DB1D86"/>
    <w:rsid w:val="00DB6A57"/>
    <w:rsid w:val="00DC23DC"/>
    <w:rsid w:val="00DC2C54"/>
    <w:rsid w:val="00DC5D97"/>
    <w:rsid w:val="00DD15BE"/>
    <w:rsid w:val="00DD2476"/>
    <w:rsid w:val="00DE0820"/>
    <w:rsid w:val="00DE2CFE"/>
    <w:rsid w:val="00DE7FCD"/>
    <w:rsid w:val="00DF1E61"/>
    <w:rsid w:val="00DF2095"/>
    <w:rsid w:val="00DF2C48"/>
    <w:rsid w:val="00DF308F"/>
    <w:rsid w:val="00DF4469"/>
    <w:rsid w:val="00DF67FC"/>
    <w:rsid w:val="00E01A6E"/>
    <w:rsid w:val="00E03004"/>
    <w:rsid w:val="00E03C66"/>
    <w:rsid w:val="00E07865"/>
    <w:rsid w:val="00E12828"/>
    <w:rsid w:val="00E12A16"/>
    <w:rsid w:val="00E20B35"/>
    <w:rsid w:val="00E21544"/>
    <w:rsid w:val="00E250B8"/>
    <w:rsid w:val="00E31483"/>
    <w:rsid w:val="00E32753"/>
    <w:rsid w:val="00E329D8"/>
    <w:rsid w:val="00E34188"/>
    <w:rsid w:val="00E34DC8"/>
    <w:rsid w:val="00E51241"/>
    <w:rsid w:val="00E5155D"/>
    <w:rsid w:val="00E54DC4"/>
    <w:rsid w:val="00E55CFF"/>
    <w:rsid w:val="00E61CC8"/>
    <w:rsid w:val="00E63E9F"/>
    <w:rsid w:val="00E64954"/>
    <w:rsid w:val="00E73C3D"/>
    <w:rsid w:val="00E75A12"/>
    <w:rsid w:val="00E80DBC"/>
    <w:rsid w:val="00E81DD0"/>
    <w:rsid w:val="00E85891"/>
    <w:rsid w:val="00E91BB8"/>
    <w:rsid w:val="00EA12C6"/>
    <w:rsid w:val="00EA135F"/>
    <w:rsid w:val="00EA1748"/>
    <w:rsid w:val="00EA1CA6"/>
    <w:rsid w:val="00EA33B5"/>
    <w:rsid w:val="00EA4BB6"/>
    <w:rsid w:val="00EA5908"/>
    <w:rsid w:val="00EA5C9F"/>
    <w:rsid w:val="00EA662D"/>
    <w:rsid w:val="00EA7D7D"/>
    <w:rsid w:val="00EB22F7"/>
    <w:rsid w:val="00EB4A1D"/>
    <w:rsid w:val="00EB4A3A"/>
    <w:rsid w:val="00EB501D"/>
    <w:rsid w:val="00EB7A33"/>
    <w:rsid w:val="00EC7A1C"/>
    <w:rsid w:val="00ED035C"/>
    <w:rsid w:val="00ED0399"/>
    <w:rsid w:val="00ED0D17"/>
    <w:rsid w:val="00ED35A0"/>
    <w:rsid w:val="00ED4A8D"/>
    <w:rsid w:val="00ED4EDF"/>
    <w:rsid w:val="00ED737C"/>
    <w:rsid w:val="00EE67A2"/>
    <w:rsid w:val="00EE77BA"/>
    <w:rsid w:val="00EF15BD"/>
    <w:rsid w:val="00EF1B23"/>
    <w:rsid w:val="00EF1FBA"/>
    <w:rsid w:val="00EF6502"/>
    <w:rsid w:val="00EF76EE"/>
    <w:rsid w:val="00F0105C"/>
    <w:rsid w:val="00F02412"/>
    <w:rsid w:val="00F043DD"/>
    <w:rsid w:val="00F0782C"/>
    <w:rsid w:val="00F107E6"/>
    <w:rsid w:val="00F10F24"/>
    <w:rsid w:val="00F1435A"/>
    <w:rsid w:val="00F2269E"/>
    <w:rsid w:val="00F36E98"/>
    <w:rsid w:val="00F40300"/>
    <w:rsid w:val="00F4665F"/>
    <w:rsid w:val="00F57095"/>
    <w:rsid w:val="00F60524"/>
    <w:rsid w:val="00F60ECC"/>
    <w:rsid w:val="00F666D7"/>
    <w:rsid w:val="00F66700"/>
    <w:rsid w:val="00F67903"/>
    <w:rsid w:val="00F71CB9"/>
    <w:rsid w:val="00F72A89"/>
    <w:rsid w:val="00F72D6F"/>
    <w:rsid w:val="00F742B1"/>
    <w:rsid w:val="00F75082"/>
    <w:rsid w:val="00F7572E"/>
    <w:rsid w:val="00F75D57"/>
    <w:rsid w:val="00F7643A"/>
    <w:rsid w:val="00F83E07"/>
    <w:rsid w:val="00F848FE"/>
    <w:rsid w:val="00F87882"/>
    <w:rsid w:val="00F91B69"/>
    <w:rsid w:val="00F92D9F"/>
    <w:rsid w:val="00F942C2"/>
    <w:rsid w:val="00F9667E"/>
    <w:rsid w:val="00F96EA8"/>
    <w:rsid w:val="00F974B3"/>
    <w:rsid w:val="00F97F96"/>
    <w:rsid w:val="00FA06A0"/>
    <w:rsid w:val="00FA0A46"/>
    <w:rsid w:val="00FA0B35"/>
    <w:rsid w:val="00FA3168"/>
    <w:rsid w:val="00FB075B"/>
    <w:rsid w:val="00FB3608"/>
    <w:rsid w:val="00FB5895"/>
    <w:rsid w:val="00FB7D4F"/>
    <w:rsid w:val="00FC07FD"/>
    <w:rsid w:val="00FC395C"/>
    <w:rsid w:val="00FD212C"/>
    <w:rsid w:val="00FD59B2"/>
    <w:rsid w:val="00FE700A"/>
    <w:rsid w:val="00FF491A"/>
    <w:rsid w:val="00FF7170"/>
    <w:rsid w:val="73A60007"/>
    <w:rsid w:val="7FEE05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40" w:lineRule="exact"/>
      <w:ind w:firstLine="200" w:firstLineChars="20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9"/>
    <w:autoRedefine/>
    <w:qFormat/>
    <w:uiPriority w:val="0"/>
    <w:pPr>
      <w:adjustRightInd w:val="0"/>
      <w:snapToGrid w:val="0"/>
      <w:spacing w:line="560" w:lineRule="exact"/>
      <w:ind w:firstLine="640"/>
    </w:pPr>
    <w:rPr>
      <w:rFonts w:ascii="方正仿宋_GBK" w:hAnsi="方正仿宋_GBK" w:eastAsia="方正仿宋_GBK" w:cs="宋体"/>
      <w:sz w:val="32"/>
      <w:szCs w:val="32"/>
    </w:rPr>
  </w:style>
  <w:style w:type="paragraph" w:styleId="3">
    <w:name w:val="footer"/>
    <w:basedOn w:val="1"/>
    <w:link w:val="8"/>
    <w:unhideWhenUsed/>
    <w:qFormat/>
    <w:uiPriority w:val="99"/>
    <w:pPr>
      <w:tabs>
        <w:tab w:val="center" w:pos="4153"/>
        <w:tab w:val="right" w:pos="8306"/>
      </w:tabs>
      <w:snapToGrid w:val="0"/>
      <w:spacing w:line="240" w:lineRule="atLeast"/>
      <w:jc w:val="left"/>
    </w:pPr>
    <w:rPr>
      <w:sz w:val="18"/>
      <w:szCs w:val="18"/>
    </w:rPr>
  </w:style>
  <w:style w:type="paragraph" w:styleId="4">
    <w:name w:val="header"/>
    <w:basedOn w:val="1"/>
    <w:link w:val="7"/>
    <w:unhideWhenUsed/>
    <w:qFormat/>
    <w:uiPriority w:val="99"/>
    <w:pPr>
      <w:tabs>
        <w:tab w:val="center" w:pos="4153"/>
        <w:tab w:val="right" w:pos="8306"/>
      </w:tabs>
      <w:snapToGrid w:val="0"/>
      <w:spacing w:line="240" w:lineRule="atLeast"/>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正文文本 字符"/>
    <w:basedOn w:val="6"/>
    <w:link w:val="2"/>
    <w:qFormat/>
    <w:uiPriority w:val="0"/>
    <w:rPr>
      <w:rFonts w:ascii="方正仿宋_GBK" w:hAnsi="方正仿宋_GBK" w:eastAsia="方正仿宋_GBK" w:cs="宋体"/>
      <w:sz w:val="32"/>
      <w:szCs w:val="32"/>
    </w:rPr>
  </w:style>
  <w:style w:type="paragraph" w:styleId="10">
    <w:name w:val="List Paragraph"/>
    <w:basedOn w:val="1"/>
    <w:qFormat/>
    <w:uiPriority w:val="34"/>
    <w:pPr>
      <w:ind w:firstLine="420"/>
    </w:p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1409</Words>
  <Characters>1423</Characters>
  <Lines>10</Lines>
  <Paragraphs>3</Paragraphs>
  <TotalTime>129</TotalTime>
  <ScaleCrop>false</ScaleCrop>
  <LinksUpToDate>false</LinksUpToDate>
  <CharactersWithSpaces>1480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2024-05-11T01:57:00Z</dcterms:created>
  <dc:creator>卓 陈</dc:creator>
  <cp:lastModifiedBy>微信用户</cp:lastModifiedBy>
  <dcterms:modified xsi:type="dcterms:W3CDTF">2024-11-01T01:46:24Z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7EA896BDE46E4C0FB96A2A2061548C75_12</vt:lpwstr>
  </property>
</Properties>
</file>