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E43C4">
      <w:pPr>
        <w:spacing w:line="720" w:lineRule="exact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云南大学附属医院数据机房</w:t>
      </w:r>
    </w:p>
    <w:p w14:paraId="0482EB22">
      <w:pPr>
        <w:spacing w:line="720" w:lineRule="exact"/>
        <w:jc w:val="center"/>
        <w:rPr>
          <w:rFonts w:ascii="方正小标宋_GBK" w:eastAsia="方正小标宋_GBK"/>
          <w:sz w:val="48"/>
          <w:szCs w:val="48"/>
        </w:rPr>
      </w:pPr>
      <w:r>
        <w:rPr>
          <w:rFonts w:hint="eastAsia" w:ascii="方正小标宋_GBK" w:eastAsia="方正小标宋_GBK"/>
          <w:sz w:val="48"/>
          <w:szCs w:val="48"/>
        </w:rPr>
        <w:t>温控系统改造与优化服务采购需求</w:t>
      </w:r>
    </w:p>
    <w:p w14:paraId="2D832F1A">
      <w:pPr>
        <w:spacing w:before="312" w:beforeLines="100"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大学附属医院数据中心机房承载着核心医疗数据存储、处理及业务系统运行的关键任务。机房现有下送风机房专用精密空调因外机散热不良，造成经常系统告警，导致制冷失效，随时威胁机房安全问题，属于目前最大的安全隐患。并且地板下方排列有原新风管道，阻塞制冷传输，加之通风地板的通风率低，通风孔部分阻塞等综合原因导致机房制冷严重不足，隐患极为巨大且不确定性极高，难以预防和控制，机房高温代理的安全隐患颇多且不可逆，轻则设备宕机造成业务中断，严重的可能造成设备损毁或丢失重要数据，还有可能造成无法挽回的火灾隐患，所以急需对目前的机房精密空调进行整改，为机房运行提供高可靠性制冷系统，保障全年7×24小时不间断运行。</w:t>
      </w:r>
    </w:p>
    <w:p w14:paraId="1CB2B152">
      <w:pPr>
        <w:keepNext/>
        <w:widowControl/>
        <w:spacing w:line="52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一、执行的标准和规范</w:t>
      </w:r>
    </w:p>
    <w:p w14:paraId="0E494519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《数据中心机房设计规范》GB 50174-2017</w:t>
      </w:r>
    </w:p>
    <w:p w14:paraId="2BEC8D4D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《建筑供暖通风与空气调节设计规范》GB 50019-2015</w:t>
      </w:r>
    </w:p>
    <w:p w14:paraId="2CF585CF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《机房建设与管理规范》GB/T 50763-2012</w:t>
      </w:r>
    </w:p>
    <w:p w14:paraId="621B30F0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《数据中心能源效率技术规范》GB/T 50785-2012</w:t>
      </w:r>
    </w:p>
    <w:p w14:paraId="48313FC1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《数据中心绿色设计规范》GB/T 51139-2017</w:t>
      </w:r>
    </w:p>
    <w:p w14:paraId="24679D6A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《信息技术设备（IT设备）环境要求》IEC 60268-3</w:t>
      </w:r>
    </w:p>
    <w:p w14:paraId="360EBE3B">
      <w:pPr>
        <w:keepNext/>
        <w:widowControl/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</w:t>
      </w:r>
      <w:r>
        <w:rPr>
          <w:rFonts w:hint="eastAsia" w:ascii="方正黑体_GBK" w:hAnsi="黑体" w:eastAsia="方正黑体_GBK"/>
          <w:sz w:val="32"/>
          <w:szCs w:val="32"/>
        </w:rPr>
        <w:t>服务</w:t>
      </w:r>
      <w:r>
        <w:rPr>
          <w:rFonts w:hint="eastAsia" w:ascii="方正黑体_GBK" w:eastAsia="方正黑体_GBK"/>
          <w:sz w:val="32"/>
          <w:szCs w:val="32"/>
        </w:rPr>
        <w:t>需求</w:t>
      </w:r>
    </w:p>
    <w:p w14:paraId="6EA4A54A">
      <w:pPr>
        <w:spacing w:line="52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（一）解决机房精密空调压缩机宕机及局部高温现象</w:t>
      </w:r>
    </w:p>
    <w:p w14:paraId="3D65E924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精密空调压缩机宕机导致机房温度失控，本此维修需解决精密空调压缩机宕机问题，确保精密空调正常稳定运行。此外，由于机房密度较大，高功率设备集中，容易产生局部高温现象。加之设备上架时未能完全统一冷热通道的规划，通风地板的调整难以有效解决此问题。因此，需要加装智能导风地板，以有针对性地解决机房内的局部高温现象，为高功率设备提供充足的制冷需求，确保设备在最佳工作温度范围内稳定运行。</w:t>
      </w:r>
    </w:p>
    <w:p w14:paraId="09ADDB3B">
      <w:pPr>
        <w:spacing w:line="52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（二）空调系统清洗与养护</w:t>
      </w:r>
    </w:p>
    <w:p w14:paraId="6DC00F0B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了机房精密空调外，机房内还配备了两套民用柜式空调作为应急辅助制冷设备。然而，这些空调在长期运行过程中未经过严格的专业养护，导致积尘和维护保养问题，进而引起制冷量下降和能耗上升。因此，本次服务将对机房内的三套空调进行全面清洗和养护，使其恢复最佳运行状态，确保其在高负荷情况下能持续有效地提供制冷支持。</w:t>
      </w:r>
    </w:p>
    <w:p w14:paraId="7C0E0411">
      <w:pPr>
        <w:spacing w:line="52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（三）机房地板下方清理与整理</w:t>
      </w:r>
    </w:p>
    <w:p w14:paraId="40BEEFBF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房地板下方情况较为复杂，空调送风受到阻碍，同时也存在诸多潜在的安全隐患。本次服务除了清除空调送风通道中的阻碍物外，还将对机房地板下方进行全面清理和整理工作。此举不仅有助于减少机房内的粉尘积累，确保环境清洁，还能提高维护工作的效率和安全性，为工作人员提供更高效、更安全的操作环境。</w:t>
      </w:r>
    </w:p>
    <w:p w14:paraId="780037B1">
      <w:pPr>
        <w:keepNext/>
        <w:widowControl/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三、项目实施人员要求</w:t>
      </w:r>
    </w:p>
    <w:p w14:paraId="3B65822E">
      <w:pPr>
        <w:spacing w:line="52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（一）项目负责人</w:t>
      </w:r>
    </w:p>
    <w:p w14:paraId="403FE25F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具有5年以上相关领域从业经验，并能够有效组织、协调项目实施工作。</w:t>
      </w:r>
    </w:p>
    <w:p w14:paraId="6DDC312C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持有数据中心现有精密空调生产厂家（如维谛）认可的相关证书或文件，确保其对空调系统的设计、安装和维护具有充分的技术能力。</w:t>
      </w:r>
    </w:p>
    <w:p w14:paraId="33575CF2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持有电工职业技能高级证书，具备丰富的电气安装和维护经验，确保项目中的电力系统安全稳定。</w:t>
      </w:r>
    </w:p>
    <w:p w14:paraId="39958269">
      <w:pPr>
        <w:spacing w:line="52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（二）项目实施人员</w:t>
      </w:r>
    </w:p>
    <w:p w14:paraId="37B8CF76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具有5年以上从业经验，具备扎实的专业技能和丰富的现场实施经验。</w:t>
      </w:r>
    </w:p>
    <w:p w14:paraId="47FBA920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持有制冷与空调作业证，能够熟练操作相关空调设备，确保施工过程中空调系统的顺利安装与调试。</w:t>
      </w:r>
    </w:p>
    <w:p w14:paraId="1C940080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持有焊接与热切割作业证，具备相关的操作资质，能够进行高效、安全的焊接和切割作业。</w:t>
      </w:r>
    </w:p>
    <w:p w14:paraId="74E3FA1A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持有高处作业证，能够在高空作业环境下进行操作，确保施工过程中的安全性。</w:t>
      </w:r>
    </w:p>
    <w:p w14:paraId="68FE9BD9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持有低压电工作业证，具备电气设施安装、调试及维护的资格，确保电力系统的安全实施。</w:t>
      </w:r>
    </w:p>
    <w:p w14:paraId="0AADBCF6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持有电子工程师高级证，具备电子设备安装和调试的技术能力，确保项目中的电子系统无误。</w:t>
      </w:r>
    </w:p>
    <w:p w14:paraId="4636D6C6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以上所有人员均需持有效证件上岗，任何无有效证件的人员不得参与现场作业，确保施工质量与安全。</w:t>
      </w:r>
    </w:p>
    <w:p w14:paraId="68C4B7A2">
      <w:pPr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eastAsia="方正黑体_GBK"/>
          <w:sz w:val="32"/>
          <w:szCs w:val="32"/>
        </w:rPr>
        <w:t>、质量要求</w:t>
      </w:r>
    </w:p>
    <w:p w14:paraId="06144BE0"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完成后，必须能够有效改善机房的温度环境，确保温控系统稳定运行，将机房温度长期保持在符合国家规范要求的设备工作范围内。服务商应通过精确调控、优化设备配置和加强维护措施，确保机房温度符合设备运行标准，避免因温度异常导致设备故障或性能下降。同时，服务商需提供长期稳定的技术支持，确保机房温度在未来运行中持续满足相关要求。</w:t>
      </w:r>
    </w:p>
    <w:p w14:paraId="53AF7FE1">
      <w:pPr>
        <w:spacing w:line="52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eastAsia="方正黑体_GBK"/>
          <w:sz w:val="32"/>
          <w:szCs w:val="32"/>
        </w:rPr>
        <w:t>、服务清单</w:t>
      </w:r>
    </w:p>
    <w:tbl>
      <w:tblPr>
        <w:tblStyle w:val="16"/>
        <w:tblW w:w="8931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14"/>
        <w:gridCol w:w="5195"/>
        <w:gridCol w:w="850"/>
        <w:gridCol w:w="876"/>
      </w:tblGrid>
      <w:tr w14:paraId="59E20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DC8B">
            <w:pPr>
              <w:spacing w:line="520" w:lineRule="exact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C88CD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5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9052E">
            <w:pPr>
              <w:spacing w:line="520" w:lineRule="exact"/>
              <w:ind w:firstLine="2168" w:firstLineChars="900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服务要求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86DFC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01FD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</w:t>
            </w:r>
          </w:p>
        </w:tc>
      </w:tr>
      <w:tr w14:paraId="7E1A5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vAlign w:val="center"/>
          </w:tcPr>
          <w:p w14:paraId="5008D684">
            <w:pPr>
              <w:spacing w:line="520" w:lineRule="exact"/>
              <w:ind w:firstLine="482" w:firstLineChars="200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1、制冷改造项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目</w:t>
            </w:r>
          </w:p>
        </w:tc>
      </w:tr>
      <w:tr w14:paraId="61E6E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5074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C57F8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室外风帽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7992A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1.不锈钢材质。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2.防雨型外墙风帽。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3.带金属防鼠网。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4.管径150mm。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5.膨胀螺栓或结构胶固定。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6.具备防脱挂钩。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7.材质厚度2.0。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8.IP65标准。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9.可进行反向清洁。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BB274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9EFF3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</w:tr>
      <w:tr w14:paraId="4C49A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7167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17C7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管道过滤箱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0F1C4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1.金属材质。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2.三层过滤（初滤、高效HEPA滤网、活性炭过滤）。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3.适配150mm风管。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4.拔插式过滤系统。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5.含两套过滤系统。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6.含连接组装件。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7.带固定挂耳。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8.IP65标准。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9.可进行过滤清洁。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7D4CD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BAC31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</w:t>
            </w:r>
          </w:p>
        </w:tc>
      </w:tr>
      <w:tr w14:paraId="18176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69C3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12660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静压风机箱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9DDC3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1.金属材质。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2.降噪箱体，噪音20dB。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3.双吸入式大风轮设计，风量最高可达375m</w:t>
            </w:r>
            <w:r>
              <w:rPr>
                <w:rFonts w:ascii="Calibri" w:hAnsi="Calibri" w:eastAsia="仿宋_GB2312" w:cs="Calibri"/>
                <w:sz w:val="24"/>
                <w:szCs w:val="24"/>
              </w:rPr>
              <w:t>³</w:t>
            </w:r>
            <w:r>
              <w:rPr>
                <w:rFonts w:hint="eastAsia" w:ascii="仿宋_GB2312" w:eastAsia="仿宋_GB2312"/>
                <w:sz w:val="24"/>
                <w:szCs w:val="24"/>
              </w:rPr>
              <w:t>/h。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4.滚珠轴流电机技术，全铜芯精密电机设计。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5.NSK滚珠轴承，电机更快更耐用。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6.全金属多翼风轮加蜗壳式导风设计。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7.带固定挂耳。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8.IP65标准。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9.具备自除尘清洁功能。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D2DC0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0E32A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</w:t>
            </w:r>
          </w:p>
        </w:tc>
      </w:tr>
      <w:tr w14:paraId="28B7F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E9B4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B748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风管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36771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1、直径150mm；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2、PE或PVC材质；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3、含连接组件；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43D8E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A52D1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</w:t>
            </w:r>
          </w:p>
        </w:tc>
      </w:tr>
      <w:tr w14:paraId="32C15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C936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FEE71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智能导风地板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B2603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1.精准送风:内设控制模块，可根据相关柜内服务器的排风温度自动控制送风量，及时保证服务器的冷却要求，达到精准送风，由通风格栅、EC高压无刷风机、温控系统构成;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2.高效节能风机:采用了正弦波直流变频控制风机的技术，更节能、更安静、更稳定。双路供电，冗错功能，完全满足使用要求;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3.通风格栅:具有垂直或倾角导向送风功能，通风率大于55%，承重均布载荷≥1000kg；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4.超薄型设计:厚度仅为200mm 适用于最低300mm高度的架空地板机房；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5.通讯接口:自带RS485通讯接口，提供MODBUS通讯协议，可实现设备的群控、状态巡查；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6.风机：EC高压无刷风机，具有软启动功能，可选择垂直出风或15度倾角导向出风；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7.风量：1600~4500m</w:t>
            </w:r>
            <w:r>
              <w:rPr>
                <w:rFonts w:ascii="Calibri" w:hAnsi="Calibri" w:eastAsia="仿宋_GB2312" w:cs="Calibri"/>
                <w:sz w:val="24"/>
                <w:szCs w:val="24"/>
              </w:rPr>
              <w:t>³</w:t>
            </w:r>
            <w:r>
              <w:rPr>
                <w:rFonts w:hint="eastAsia" w:ascii="仿宋_GB2312" w:eastAsia="仿宋_GB2312"/>
                <w:sz w:val="24"/>
                <w:szCs w:val="24"/>
              </w:rPr>
              <w:t>/h自动调节；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8.当量冷量：18KW；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9.电源：AC220V  50/60Hz  315W 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10.供电：双电源供电，一路接市电，一路接UPS，市电断电自动切换到UPS电源；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11.温控系统：有温控模块控制盒、风机和地板构成一体，自动感应控制，三档风量根据温度变化自动变送风量，设定启动温度、超限运行温度、报警温度；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12.温度传感器探头：标配一个探头，线长5米，安装在服务器排风口；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13.设备运行参考数值（静压状态）：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①　（一档）自动运行温度20~35°转速750-800rpm，功率65w，风量1600m</w:t>
            </w:r>
            <w:r>
              <w:rPr>
                <w:rFonts w:ascii="Calibri" w:hAnsi="Calibri" w:eastAsia="仿宋_GB2312" w:cs="Calibri"/>
                <w:sz w:val="24"/>
                <w:szCs w:val="24"/>
              </w:rPr>
              <w:t>³</w:t>
            </w:r>
            <w:r>
              <w:rPr>
                <w:rFonts w:hint="eastAsia" w:ascii="仿宋_GB2312" w:eastAsia="仿宋_GB2312"/>
                <w:sz w:val="24"/>
                <w:szCs w:val="24"/>
              </w:rPr>
              <w:t>/h。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②　（二档）超限运行温度35~40°转速1150-1200rpm,功率170w，风量2700m</w:t>
            </w:r>
            <w:r>
              <w:rPr>
                <w:rFonts w:ascii="Calibri" w:hAnsi="Calibri" w:eastAsia="仿宋_GB2312" w:cs="Calibri"/>
                <w:sz w:val="24"/>
                <w:szCs w:val="24"/>
              </w:rPr>
              <w:t>³</w:t>
            </w:r>
            <w:r>
              <w:rPr>
                <w:rFonts w:hint="eastAsia" w:ascii="仿宋_GB2312" w:eastAsia="仿宋_GB2312"/>
                <w:sz w:val="24"/>
                <w:szCs w:val="24"/>
              </w:rPr>
              <w:t>/h。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③　（三档）报警运行温度40~60°转速1550-1600rpm 功率320w,风量4500m</w:t>
            </w:r>
            <w:r>
              <w:rPr>
                <w:rFonts w:ascii="Calibri" w:hAnsi="Calibri" w:eastAsia="仿宋_GB2312" w:cs="Calibri"/>
                <w:sz w:val="24"/>
                <w:szCs w:val="24"/>
              </w:rPr>
              <w:t>³</w:t>
            </w:r>
            <w:r>
              <w:rPr>
                <w:rFonts w:hint="eastAsia" w:ascii="仿宋_GB2312" w:eastAsia="仿宋_GB2312"/>
                <w:sz w:val="24"/>
                <w:szCs w:val="24"/>
              </w:rPr>
              <w:t>/h,。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④　手动自动模式都为1-3档。 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⑤　温度显示精确为0.1°。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E2D70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1EE56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块</w:t>
            </w:r>
          </w:p>
        </w:tc>
      </w:tr>
      <w:tr w14:paraId="55267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vAlign w:val="center"/>
          </w:tcPr>
          <w:p w14:paraId="3D85E81D">
            <w:pPr>
              <w:spacing w:line="520" w:lineRule="exact"/>
              <w:ind w:firstLine="482" w:firstLineChars="200"/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2、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维护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目</w:t>
            </w:r>
          </w:p>
        </w:tc>
      </w:tr>
      <w:tr w14:paraId="09FEB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1E7F8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CF575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清洗民用空调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12D3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 含室内外机外观清洁；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 含室内外机机仓清洁；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 含室内外机蒸发器、冷暖器清洁；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4. 含过滤系统清洁；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5. 含排水系统清洁；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6. 含室内外机风机清洁；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7. 含集成电路板清洁；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8. 含冷媒补充；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19603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4DFE8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</w:tr>
      <w:tr w14:paraId="158F2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F6921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0DB07"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清洗精密空调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F4C51"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 含室内外机外观清洁；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 含室内外机机仓清洁；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 含室内外机蒸发器、冷暖器清洁；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4. 含加湿系统清洁；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5. 含排水系统清洁；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6. 含室内外机风机清洁；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7. 含集成电路板清洁；                                                                                                                                8. 含冷媒补充；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FC924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464E3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</w:tr>
      <w:tr w14:paraId="47207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D5F47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D0068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防护网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578E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 含防护网拆装；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 含防护网清洁；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 含防护网喷漆；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C6866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DDE28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</w:t>
            </w:r>
          </w:p>
        </w:tc>
      </w:tr>
      <w:tr w14:paraId="47384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5BA43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7779B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开孔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431EE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1.开孔尺寸：150mm；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2.开孔形状为圆形；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C28E9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A6E5A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</w:t>
            </w:r>
          </w:p>
        </w:tc>
      </w:tr>
      <w:tr w14:paraId="6127A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BFCAF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99F8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密封剂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B36EB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1、管接处采用密封胶进行密封。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2、开孔处采用密封密封剂进行密封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6CCE2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EC927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块</w:t>
            </w:r>
          </w:p>
        </w:tc>
      </w:tr>
      <w:tr w14:paraId="3B1DA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551D7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18A1D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空调外机散热口通道封闭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C2851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1.采用镀锌角钢进行框架制作；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2.采用空调专用保温封板进行密封；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3.缝隙处采用密封胶及锡箔胶带进行密封处理；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38498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27489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台</w:t>
            </w:r>
          </w:p>
        </w:tc>
      </w:tr>
      <w:tr w14:paraId="37D1E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9241A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E4E4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障碍拆除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BEAF3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1.拆除地板下方送风障碍物；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2.清理地板下方送风障碍物；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3.对地板下方进行吸尘清洁；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14A51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CB754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</w:tr>
      <w:tr w14:paraId="1A412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6958B">
            <w:pPr>
              <w:spacing w:line="520" w:lineRule="exact"/>
              <w:ind w:firstLine="240" w:firstLineChars="1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3BBDA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5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A8989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1.含设备安装；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2.含现场清洁复原；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3.施工垃圾清运（若处理不得当，一切后果由施工方承担）；</w:t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  <w:szCs w:val="24"/>
              </w:rPr>
              <w:t>4.含现场培训及3年全面质保；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B49F9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1C360">
            <w:pPr>
              <w:spacing w:line="52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套</w:t>
            </w:r>
          </w:p>
        </w:tc>
      </w:tr>
    </w:tbl>
    <w:p w14:paraId="76CE9E27">
      <w:pPr>
        <w:spacing w:line="520" w:lineRule="exact"/>
        <w:ind w:firstLine="480" w:firstLineChars="200"/>
        <w:rPr>
          <w:rFonts w:ascii="仿宋_GB2312" w:eastAsia="仿宋_GB2312"/>
          <w:sz w:val="24"/>
          <w:szCs w:val="24"/>
        </w:rPr>
      </w:pPr>
    </w:p>
    <w:p w14:paraId="2F769D8C">
      <w:pPr>
        <w:spacing w:line="520" w:lineRule="exact"/>
        <w:jc w:val="righ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A74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8A602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8A602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E3"/>
    <w:rsid w:val="00012D24"/>
    <w:rsid w:val="0007735E"/>
    <w:rsid w:val="000B15E3"/>
    <w:rsid w:val="0010080F"/>
    <w:rsid w:val="00104E07"/>
    <w:rsid w:val="00291C35"/>
    <w:rsid w:val="002B0891"/>
    <w:rsid w:val="003147A6"/>
    <w:rsid w:val="00372A28"/>
    <w:rsid w:val="003C5AC0"/>
    <w:rsid w:val="0045286F"/>
    <w:rsid w:val="00584FDD"/>
    <w:rsid w:val="005E4BED"/>
    <w:rsid w:val="0067643D"/>
    <w:rsid w:val="00702B5C"/>
    <w:rsid w:val="0077124F"/>
    <w:rsid w:val="007B5475"/>
    <w:rsid w:val="007F2707"/>
    <w:rsid w:val="008424AC"/>
    <w:rsid w:val="00886916"/>
    <w:rsid w:val="009170E1"/>
    <w:rsid w:val="00A13AAF"/>
    <w:rsid w:val="00A660C2"/>
    <w:rsid w:val="00B07C9C"/>
    <w:rsid w:val="00C1262B"/>
    <w:rsid w:val="00C229AA"/>
    <w:rsid w:val="00D03A0F"/>
    <w:rsid w:val="00D51BFE"/>
    <w:rsid w:val="00EF0694"/>
    <w:rsid w:val="00F060F7"/>
    <w:rsid w:val="01147175"/>
    <w:rsid w:val="0E9278B0"/>
    <w:rsid w:val="448E251B"/>
    <w:rsid w:val="481E1C9D"/>
    <w:rsid w:val="529B0375"/>
    <w:rsid w:val="53DA6E5B"/>
    <w:rsid w:val="627666FF"/>
    <w:rsid w:val="6B94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Char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Char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Char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Char"/>
    <w:basedOn w:val="17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Char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Char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Char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Char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Char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批注框文本 Char"/>
    <w:basedOn w:val="17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3053</Words>
  <Characters>3381</Characters>
  <Lines>31</Lines>
  <Paragraphs>8</Paragraphs>
  <TotalTime>35</TotalTime>
  <ScaleCrop>false</ScaleCrop>
  <LinksUpToDate>false</LinksUpToDate>
  <CharactersWithSpaces>3706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2025-04-27T08:05:00Z</dcterms:created>
  <dc:creator>MIN3</dc:creator>
  <cp:lastModifiedBy>微信用户</cp:lastModifiedBy>
  <cp:lastPrinted>2025-04-27T08:38:00Z</cp:lastPrinted>
  <dcterms:modified xsi:type="dcterms:W3CDTF">2025-04-29T02:30:28Z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eyJoZGlkIjoiNmRiYmYwZjIwMmFhMTY1ZTM2NjQ4ODBhNTEwOTIyMzUiLCJ1c2VySWQiOiIxMjU4NTI4NzEwIn0=</vt:lpwstr>
  </property>
  <property fmtid="{D5CDD505-2E9C-101B-9397-08002B2CF9AE}" pid="3" name="KSOProductBuildVer">
    <vt:lpwstr>2052-12.1.0.20784</vt:lpwstr>
  </property>
  <property fmtid="{D5CDD505-2E9C-101B-9397-08002B2CF9AE}" pid="4" name="ICV">
    <vt:lpwstr>C4398360E45D46639C551AF9D0283BAA_12</vt:lpwstr>
  </property>
</Properties>
</file>