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A44D9">
      <w:pPr>
        <w:adjustRightInd w:val="0"/>
        <w:snapToGrid w:val="0"/>
        <w:spacing w:after="312" w:afterLines="100" w:line="540" w:lineRule="exact"/>
        <w:jc w:val="center"/>
        <w:rPr>
          <w:rFonts w:hint="eastAsia" w:ascii="方正小标宋_GBK" w:hAnsi="方正小标宋_GBK" w:eastAsia="方正小标宋_GBK"/>
          <w:sz w:val="44"/>
          <w:szCs w:val="44"/>
        </w:rPr>
      </w:pPr>
      <w:bookmarkStart w:id="0" w:name="_Hlk197417939"/>
      <w:r>
        <w:rPr>
          <w:rFonts w:hint="eastAsia" w:ascii="方正小标宋_GBK" w:hAnsi="方正小标宋_GBK" w:eastAsia="方正小标宋_GBK"/>
          <w:sz w:val="44"/>
          <w:szCs w:val="44"/>
        </w:rPr>
        <w:t>云南大学附属医院</w:t>
      </w:r>
      <w:bookmarkStart w:id="1" w:name="_Hlk197415573"/>
      <w:r>
        <w:rPr>
          <w:rFonts w:hint="eastAsia" w:ascii="方正小标宋_GBK" w:hAnsi="方正小标宋_GBK" w:eastAsia="方正小标宋_GBK"/>
          <w:sz w:val="44"/>
          <w:szCs w:val="44"/>
        </w:rPr>
        <w:t>医技楼电梯采购</w:t>
      </w:r>
      <w:bookmarkEnd w:id="1"/>
      <w:r>
        <w:rPr>
          <w:rFonts w:hint="eastAsia" w:ascii="方正小标宋_GBK" w:hAnsi="方正小标宋_GBK" w:eastAsia="方正小标宋_GBK"/>
          <w:sz w:val="44"/>
          <w:szCs w:val="44"/>
        </w:rPr>
        <w:t>需求</w:t>
      </w:r>
    </w:p>
    <w:bookmarkEnd w:id="0"/>
    <w:p w14:paraId="27DFF274">
      <w:pPr>
        <w:adjustRightInd w:val="0"/>
        <w:snapToGrid w:val="0"/>
        <w:spacing w:line="540" w:lineRule="exact"/>
        <w:ind w:firstLine="640"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一、项目概况</w:t>
      </w:r>
    </w:p>
    <w:p w14:paraId="556519C4">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总体要求：完成医技楼4台在用电梯拆除及新电梯的土建整改、安装、调试、验收、培训、质保期服务、与本项目相关货物的运输和保险及其他伴随服务；施工期间，需保障医技楼至少有3台电梯正常运行，以满足临床、医技科室正常工作需要。</w:t>
      </w:r>
    </w:p>
    <w:p w14:paraId="229A54F0">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2、项目地点：云南省昆明市五华区青年路176号云南大学附属医院医技楼。</w:t>
      </w:r>
    </w:p>
    <w:p w14:paraId="7F1D0073">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3、项目要求：完成本项目电梯</w:t>
      </w:r>
      <w:bookmarkStart w:id="2" w:name="_GoBack"/>
      <w:bookmarkEnd w:id="2"/>
      <w:r>
        <w:rPr>
          <w:rFonts w:hint="eastAsia" w:ascii="方正仿宋_GBK" w:hAnsi="方正仿宋_GBK" w:eastAsia="方正仿宋_GBK"/>
          <w:sz w:val="32"/>
          <w:szCs w:val="32"/>
        </w:rPr>
        <w:t>的旧电梯拆除、机房整改、井道整改、厅门修复、新设备采购、运输、安装、调试及相关后续服务，包括但不限于：机房处理、电梯采购、包装、运输、现场装卸、搬运、脚手架搭设、土建施工、厅门门套修复等及电梯安装施工安全、产品质量、检验（取得质量监督管理部门的安全检验合格证）、调试、提供技术资料、技术服务及维修保养售后服务等。</w:t>
      </w:r>
    </w:p>
    <w:p w14:paraId="480BC2E7">
      <w:pPr>
        <w:adjustRightInd w:val="0"/>
        <w:snapToGrid w:val="0"/>
        <w:spacing w:line="540" w:lineRule="exact"/>
        <w:ind w:firstLine="640" w:firstLineChars="200"/>
        <w:rPr>
          <w:rFonts w:hint="eastAsia" w:ascii="方正黑体_GBK" w:hAnsi="方正仿宋_GBK" w:eastAsia="方正黑体_GBK"/>
          <w:sz w:val="32"/>
          <w:szCs w:val="32"/>
        </w:rPr>
      </w:pPr>
    </w:p>
    <w:p w14:paraId="1C74A050">
      <w:pPr>
        <w:adjustRightInd w:val="0"/>
        <w:snapToGrid w:val="0"/>
        <w:spacing w:line="540" w:lineRule="exact"/>
        <w:ind w:firstLine="640"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二、电梯配置参数要求</w:t>
      </w:r>
    </w:p>
    <w:tbl>
      <w:tblPr>
        <w:tblStyle w:val="19"/>
        <w:tblW w:w="10658" w:type="dxa"/>
        <w:jc w:val="center"/>
        <w:tblLayout w:type="fixed"/>
        <w:tblCellMar>
          <w:top w:w="0" w:type="dxa"/>
          <w:left w:w="0" w:type="dxa"/>
          <w:bottom w:w="0" w:type="dxa"/>
          <w:right w:w="0" w:type="dxa"/>
        </w:tblCellMar>
      </w:tblPr>
      <w:tblGrid>
        <w:gridCol w:w="326"/>
        <w:gridCol w:w="593"/>
        <w:gridCol w:w="504"/>
        <w:gridCol w:w="602"/>
        <w:gridCol w:w="8633"/>
      </w:tblGrid>
      <w:tr w14:paraId="7987C618">
        <w:tblPrEx>
          <w:tblCellMar>
            <w:top w:w="0" w:type="dxa"/>
            <w:left w:w="0" w:type="dxa"/>
            <w:bottom w:w="0" w:type="dxa"/>
            <w:right w:w="0" w:type="dxa"/>
          </w:tblCellMar>
        </w:tblPrEx>
        <w:trPr>
          <w:trHeight w:val="259" w:hRule="atLeast"/>
          <w:jc w:val="center"/>
        </w:trPr>
        <w:tc>
          <w:tcPr>
            <w:tcW w:w="32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9CE6C">
            <w:pPr>
              <w:widowControl/>
              <w:adjustRightInd w:val="0"/>
              <w:snapToGrid w:val="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序号</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C10870">
            <w:pPr>
              <w:widowControl/>
              <w:adjustRightInd w:val="0"/>
              <w:snapToGrid w:val="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产品名称</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D6643">
            <w:pPr>
              <w:widowControl/>
              <w:adjustRightInd w:val="0"/>
              <w:snapToGrid w:val="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数量</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8ED50">
            <w:pPr>
              <w:widowControl/>
              <w:adjustRightInd w:val="0"/>
              <w:snapToGrid w:val="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计量单位</w:t>
            </w:r>
          </w:p>
        </w:tc>
        <w:tc>
          <w:tcPr>
            <w:tcW w:w="86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4C8C9">
            <w:pPr>
              <w:widowControl/>
              <w:adjustRightInd w:val="0"/>
              <w:snapToGrid w:val="0"/>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rPr>
              <w:t>配置要求及参数</w:t>
            </w:r>
          </w:p>
        </w:tc>
      </w:tr>
      <w:tr w14:paraId="18FD41BD">
        <w:tblPrEx>
          <w:tblCellMar>
            <w:top w:w="0" w:type="dxa"/>
            <w:left w:w="0" w:type="dxa"/>
            <w:bottom w:w="0" w:type="dxa"/>
            <w:right w:w="0" w:type="dxa"/>
          </w:tblCellMar>
        </w:tblPrEx>
        <w:trPr>
          <w:trHeight w:val="244" w:hRule="atLeast"/>
          <w:jc w:val="center"/>
        </w:trPr>
        <w:tc>
          <w:tcPr>
            <w:tcW w:w="32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78951">
            <w:pPr>
              <w:adjustRightInd w:val="0"/>
              <w:snapToGrid w:val="0"/>
              <w:rPr>
                <w:rFonts w:cs="Calibri"/>
                <w:sz w:val="20"/>
                <w:szCs w:val="20"/>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EBD958">
            <w:pPr>
              <w:adjustRightInd w:val="0"/>
              <w:snapToGrid w:val="0"/>
              <w:rPr>
                <w:rFonts w:cs="Calibri"/>
                <w:sz w:val="20"/>
                <w:szCs w:val="20"/>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DD48A">
            <w:pPr>
              <w:adjustRightInd w:val="0"/>
              <w:snapToGrid w:val="0"/>
              <w:rPr>
                <w:rFonts w:cs="Calibri"/>
                <w:sz w:val="20"/>
                <w:szCs w:val="20"/>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FAE96">
            <w:pPr>
              <w:adjustRightInd w:val="0"/>
              <w:snapToGrid w:val="0"/>
              <w:rPr>
                <w:rFonts w:cs="Calibri"/>
                <w:sz w:val="20"/>
                <w:szCs w:val="20"/>
              </w:rPr>
            </w:pPr>
          </w:p>
        </w:tc>
        <w:tc>
          <w:tcPr>
            <w:tcW w:w="86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9A575">
            <w:pPr>
              <w:adjustRightInd w:val="0"/>
              <w:snapToGrid w:val="0"/>
              <w:rPr>
                <w:rFonts w:cs="Calibri"/>
                <w:sz w:val="20"/>
                <w:szCs w:val="20"/>
              </w:rPr>
            </w:pPr>
          </w:p>
        </w:tc>
      </w:tr>
      <w:tr w14:paraId="12CB55C4">
        <w:tblPrEx>
          <w:tblCellMar>
            <w:top w:w="0" w:type="dxa"/>
            <w:left w:w="0" w:type="dxa"/>
            <w:bottom w:w="0" w:type="dxa"/>
            <w:right w:w="0" w:type="dxa"/>
          </w:tblCellMar>
        </w:tblPrEx>
        <w:trPr>
          <w:jc w:val="center"/>
        </w:trPr>
        <w:tc>
          <w:tcPr>
            <w:tcW w:w="3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FA708">
            <w:pPr>
              <w:adjustRightInd w:val="0"/>
              <w:snapToGrid w:val="0"/>
              <w:jc w:val="center"/>
              <w:rPr>
                <w:rFonts w:hint="eastAsia" w:ascii="宋体" w:hAnsi="宋体" w:cs="宋体"/>
                <w:color w:val="000000"/>
                <w:szCs w:val="21"/>
              </w:rPr>
            </w:pPr>
            <w:r>
              <w:rPr>
                <w:rFonts w:hint="eastAsia" w:ascii="宋体" w:hAnsi="宋体" w:cs="宋体"/>
                <w:color w:val="000000"/>
                <w:sz w:val="18"/>
                <w:szCs w:val="18"/>
              </w:rPr>
              <w:t>1</w:t>
            </w:r>
          </w:p>
        </w:tc>
        <w:tc>
          <w:tcPr>
            <w:tcW w:w="5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47C0AA">
            <w:pPr>
              <w:adjustRightInd w:val="0"/>
              <w:snapToGrid w:val="0"/>
              <w:jc w:val="center"/>
              <w:rPr>
                <w:rFonts w:hint="eastAsia" w:ascii="宋体" w:hAnsi="宋体" w:cs="宋体"/>
                <w:color w:val="000000"/>
                <w:szCs w:val="21"/>
              </w:rPr>
            </w:pPr>
            <w:r>
              <w:rPr>
                <w:rFonts w:hint="eastAsia" w:ascii="宋体" w:hAnsi="宋体" w:cs="宋体"/>
                <w:color w:val="000000"/>
                <w:sz w:val="18"/>
                <w:szCs w:val="18"/>
              </w:rPr>
              <w:t>乘客电梯</w:t>
            </w:r>
          </w:p>
        </w:tc>
        <w:tc>
          <w:tcPr>
            <w:tcW w:w="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B6FCAC">
            <w:pPr>
              <w:adjustRightInd w:val="0"/>
              <w:snapToGrid w:val="0"/>
              <w:jc w:val="center"/>
              <w:rPr>
                <w:rFonts w:hint="eastAsia" w:ascii="宋体" w:hAnsi="宋体" w:cs="宋体"/>
                <w:color w:val="000000"/>
                <w:szCs w:val="21"/>
              </w:rPr>
            </w:pPr>
            <w:r>
              <w:rPr>
                <w:rFonts w:hint="eastAsia" w:ascii="宋体" w:hAnsi="宋体" w:cs="宋体"/>
                <w:szCs w:val="21"/>
              </w:rPr>
              <w:t>5</w:t>
            </w:r>
          </w:p>
        </w:tc>
        <w:tc>
          <w:tcPr>
            <w:tcW w:w="6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80DD4">
            <w:pPr>
              <w:adjustRightInd w:val="0"/>
              <w:snapToGrid w:val="0"/>
              <w:jc w:val="center"/>
              <w:rPr>
                <w:rFonts w:hint="eastAsia" w:ascii="宋体" w:hAnsi="宋体" w:cs="宋体"/>
                <w:color w:val="000000"/>
                <w:szCs w:val="21"/>
              </w:rPr>
            </w:pPr>
            <w:r>
              <w:rPr>
                <w:rFonts w:hint="eastAsia" w:ascii="宋体" w:hAnsi="宋体" w:cs="宋体"/>
                <w:color w:val="000000"/>
                <w:sz w:val="18"/>
                <w:szCs w:val="18"/>
              </w:rPr>
              <w:t>部</w:t>
            </w:r>
          </w:p>
        </w:tc>
        <w:tc>
          <w:tcPr>
            <w:tcW w:w="8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480AA">
            <w:pPr>
              <w:adjustRightInd w:val="0"/>
              <w:snapToGrid w:val="0"/>
              <w:spacing w:line="400" w:lineRule="exact"/>
              <w:rPr>
                <w:rFonts w:hint="eastAsia" w:ascii="宋体" w:hAnsi="宋体" w:cs="宋体"/>
                <w:szCs w:val="21"/>
              </w:rPr>
            </w:pPr>
            <w:r>
              <w:rPr>
                <w:rFonts w:hint="eastAsia" w:ascii="宋体" w:hAnsi="宋体" w:cs="宋体"/>
                <w:szCs w:val="21"/>
              </w:rPr>
              <w:t>电梯用途：乘客电梯。</w:t>
            </w:r>
          </w:p>
          <w:p w14:paraId="6588CB81">
            <w:pPr>
              <w:adjustRightInd w:val="0"/>
              <w:snapToGrid w:val="0"/>
              <w:spacing w:line="400" w:lineRule="exact"/>
              <w:rPr>
                <w:rFonts w:hint="eastAsia" w:ascii="宋体" w:hAnsi="宋体" w:cs="宋体"/>
                <w:szCs w:val="21"/>
              </w:rPr>
            </w:pPr>
            <w:r>
              <w:rPr>
                <w:rFonts w:hint="eastAsia" w:ascii="宋体" w:hAnsi="宋体" w:cs="宋体"/>
                <w:szCs w:val="21"/>
              </w:rPr>
              <w:t>数量：5部。</w:t>
            </w:r>
          </w:p>
          <w:p w14:paraId="4BF3F438">
            <w:pPr>
              <w:adjustRightInd w:val="0"/>
              <w:snapToGrid w:val="0"/>
              <w:spacing w:line="400" w:lineRule="exact"/>
              <w:rPr>
                <w:rFonts w:hint="eastAsia" w:ascii="宋体" w:hAnsi="宋体" w:cs="宋体"/>
                <w:sz w:val="24"/>
              </w:rPr>
            </w:pPr>
            <w:r>
              <w:rPr>
                <w:rFonts w:hint="eastAsia" w:ascii="宋体" w:hAnsi="宋体" w:cs="宋体"/>
                <w:szCs w:val="21"/>
              </w:rPr>
              <w:t>层</w:t>
            </w:r>
            <w:r>
              <w:rPr>
                <w:rFonts w:hint="eastAsia" w:ascii="宋体" w:hAnsi="宋体" w:cs="宋体"/>
                <w:sz w:val="24"/>
                <w:szCs w:val="24"/>
              </w:rPr>
              <w:t>站：</w:t>
            </w:r>
            <w:r>
              <w:rPr>
                <w:rFonts w:hint="eastAsia" w:ascii="宋体" w:hAnsi="宋体" w:cs="宋体"/>
                <w:szCs w:val="21"/>
              </w:rPr>
              <w:t>1#、2#：21层21站21门，3#：21层21站21门，4#：25层25站27门（-3层和2层贯通，其余楼层单开），5#：3层2站2门（停层-2层、1层，-1层不停靠）。</w:t>
            </w:r>
          </w:p>
          <w:p w14:paraId="7C5BF7E4">
            <w:pPr>
              <w:adjustRightInd w:val="0"/>
              <w:snapToGrid w:val="0"/>
              <w:spacing w:line="400" w:lineRule="exact"/>
              <w:rPr>
                <w:rFonts w:hint="eastAsia" w:ascii="宋体" w:hAnsi="宋体" w:cs="宋体"/>
                <w:b/>
                <w:bCs/>
                <w:szCs w:val="21"/>
              </w:rPr>
            </w:pPr>
            <w:r>
              <w:rPr>
                <w:rFonts w:hint="eastAsia" w:ascii="宋体" w:hAnsi="宋体" w:cs="宋体"/>
                <w:b/>
                <w:bCs/>
                <w:color w:val="000000"/>
                <w:szCs w:val="21"/>
              </w:rPr>
              <w:t>★</w:t>
            </w:r>
            <w:r>
              <w:rPr>
                <w:rFonts w:hint="eastAsia" w:ascii="宋体" w:hAnsi="宋体" w:cs="宋体"/>
                <w:b/>
                <w:bCs/>
                <w:szCs w:val="21"/>
              </w:rPr>
              <w:t>速度（m/s）:1#~4#：1.75M/S，5#:1.0M/S。</w:t>
            </w:r>
          </w:p>
          <w:p w14:paraId="6F41ECD9">
            <w:pPr>
              <w:adjustRightInd w:val="0"/>
              <w:snapToGrid w:val="0"/>
              <w:spacing w:line="400" w:lineRule="exact"/>
              <w:rPr>
                <w:rFonts w:hint="eastAsia" w:ascii="宋体" w:hAnsi="宋体" w:cs="宋体"/>
                <w:b/>
                <w:bCs/>
                <w:szCs w:val="21"/>
              </w:rPr>
            </w:pPr>
            <w:r>
              <w:rPr>
                <w:rFonts w:hint="eastAsia" w:ascii="宋体" w:hAnsi="宋体" w:cs="宋体"/>
                <w:b/>
                <w:bCs/>
                <w:szCs w:val="21"/>
              </w:rPr>
              <w:t>★载重量（kg）：1#、2#、4#:1600kg，3#:1000kg ，5#:1000kg</w:t>
            </w:r>
          </w:p>
          <w:p w14:paraId="4F2826F5">
            <w:pPr>
              <w:adjustRightInd w:val="0"/>
              <w:snapToGrid w:val="0"/>
              <w:spacing w:line="400" w:lineRule="exact"/>
              <w:rPr>
                <w:rFonts w:hint="eastAsia" w:ascii="宋体" w:hAnsi="宋体" w:cs="宋体"/>
                <w:szCs w:val="21"/>
              </w:rPr>
            </w:pPr>
            <w:r>
              <w:rPr>
                <w:rFonts w:hint="eastAsia" w:ascii="宋体" w:hAnsi="宋体" w:cs="宋体"/>
                <w:szCs w:val="21"/>
              </w:rPr>
              <w:t>轿厢尺寸（宽×深×高，mm×mm×mm）：1#、2#、4#：1400*2400*2400mm，3#：1600 × 1500  × 2400 mm，5#：1100*2100*2200mm</w:t>
            </w:r>
          </w:p>
          <w:p w14:paraId="526B7505">
            <w:pPr>
              <w:adjustRightInd w:val="0"/>
              <w:snapToGrid w:val="0"/>
              <w:spacing w:line="400" w:lineRule="exact"/>
              <w:rPr>
                <w:rFonts w:hint="eastAsia" w:ascii="宋体" w:hAnsi="宋体" w:cs="宋体"/>
                <w:szCs w:val="21"/>
              </w:rPr>
            </w:pPr>
            <w:r>
              <w:rPr>
                <w:rFonts w:hint="eastAsia" w:ascii="宋体" w:hAnsi="宋体" w:cs="宋体"/>
                <w:szCs w:val="21"/>
              </w:rPr>
              <w:t>供应电源AC：380/220V 50HZ。</w:t>
            </w:r>
          </w:p>
          <w:p w14:paraId="7F752FDB">
            <w:pPr>
              <w:adjustRightInd w:val="0"/>
              <w:snapToGrid w:val="0"/>
              <w:spacing w:line="400" w:lineRule="exact"/>
              <w:rPr>
                <w:rFonts w:hint="eastAsia" w:ascii="宋体" w:hAnsi="宋体" w:cs="宋体"/>
                <w:szCs w:val="21"/>
              </w:rPr>
            </w:pPr>
            <w:r>
              <w:rPr>
                <w:rFonts w:hint="eastAsia" w:ascii="宋体" w:hAnsi="宋体" w:cs="宋体"/>
                <w:szCs w:val="21"/>
              </w:rPr>
              <w:t>井道尺寸（宽×深，mm×mm）：现场测量为准。</w:t>
            </w:r>
          </w:p>
          <w:p w14:paraId="4DB9EC1A">
            <w:pPr>
              <w:adjustRightInd w:val="0"/>
              <w:snapToGrid w:val="0"/>
              <w:spacing w:line="400" w:lineRule="exact"/>
              <w:rPr>
                <w:rFonts w:hint="eastAsia" w:ascii="宋体" w:hAnsi="宋体" w:cs="宋体"/>
                <w:szCs w:val="21"/>
              </w:rPr>
            </w:pPr>
            <w:r>
              <w:rPr>
                <w:rFonts w:hint="eastAsia" w:ascii="宋体" w:hAnsi="宋体" w:cs="宋体"/>
                <w:szCs w:val="21"/>
              </w:rPr>
              <w:t>顶层净高（mm）：现场测量为准。</w:t>
            </w:r>
          </w:p>
          <w:p w14:paraId="70A391E9">
            <w:pPr>
              <w:adjustRightInd w:val="0"/>
              <w:snapToGrid w:val="0"/>
              <w:spacing w:line="400" w:lineRule="exact"/>
              <w:rPr>
                <w:rFonts w:hint="eastAsia" w:ascii="宋体" w:hAnsi="宋体" w:cs="宋体"/>
                <w:szCs w:val="21"/>
              </w:rPr>
            </w:pPr>
            <w:r>
              <w:rPr>
                <w:rFonts w:hint="eastAsia" w:ascii="宋体" w:hAnsi="宋体" w:cs="宋体"/>
                <w:szCs w:val="21"/>
              </w:rPr>
              <w:t>底坑深度（mm）：现场测量为准。</w:t>
            </w:r>
          </w:p>
          <w:p w14:paraId="4E218A22">
            <w:pPr>
              <w:adjustRightInd w:val="0"/>
              <w:snapToGrid w:val="0"/>
              <w:spacing w:line="400" w:lineRule="exact"/>
              <w:rPr>
                <w:rFonts w:hint="eastAsia" w:ascii="宋体" w:hAnsi="宋体" w:cs="宋体"/>
                <w:szCs w:val="21"/>
              </w:rPr>
            </w:pPr>
            <w:r>
              <w:rPr>
                <w:rFonts w:hint="eastAsia" w:ascii="宋体" w:hAnsi="宋体" w:cs="宋体"/>
                <w:szCs w:val="21"/>
              </w:rPr>
              <w:t>机房位置：1#、2#、3#、4#：顶楼机房，5#：无机房。</w:t>
            </w:r>
          </w:p>
          <w:p w14:paraId="77BD292B">
            <w:pPr>
              <w:adjustRightInd w:val="0"/>
              <w:snapToGrid w:val="0"/>
              <w:spacing w:line="400" w:lineRule="exact"/>
              <w:rPr>
                <w:rFonts w:hint="eastAsia" w:ascii="宋体" w:hAnsi="宋体" w:cs="宋体"/>
                <w:szCs w:val="21"/>
              </w:rPr>
            </w:pPr>
            <w:r>
              <w:rPr>
                <w:rFonts w:hint="eastAsia" w:ascii="宋体" w:hAnsi="宋体" w:cs="宋体"/>
                <w:szCs w:val="21"/>
              </w:rPr>
              <w:t>基站：1层</w:t>
            </w:r>
          </w:p>
          <w:p w14:paraId="2EE14943">
            <w:pPr>
              <w:adjustRightInd w:val="0"/>
              <w:snapToGrid w:val="0"/>
              <w:spacing w:line="400" w:lineRule="exact"/>
              <w:rPr>
                <w:rFonts w:hint="eastAsia" w:ascii="宋体" w:hAnsi="宋体" w:cs="宋体"/>
                <w:szCs w:val="21"/>
              </w:rPr>
            </w:pPr>
            <w:r>
              <w:rPr>
                <w:rFonts w:hint="eastAsia" w:ascii="宋体" w:hAnsi="宋体" w:cs="宋体"/>
                <w:szCs w:val="21"/>
              </w:rPr>
              <w:t>控制方式：1#、2#并联，3#、4#：单梯，5#：单梯。</w:t>
            </w:r>
          </w:p>
          <w:p w14:paraId="13C465E3">
            <w:pPr>
              <w:adjustRightInd w:val="0"/>
              <w:snapToGrid w:val="0"/>
              <w:spacing w:line="400" w:lineRule="exact"/>
              <w:rPr>
                <w:rFonts w:hint="eastAsia" w:ascii="宋体" w:hAnsi="宋体" w:cs="宋体"/>
                <w:szCs w:val="21"/>
              </w:rPr>
            </w:pPr>
            <w:r>
              <w:rPr>
                <w:rFonts w:hint="eastAsia" w:ascii="宋体" w:hAnsi="宋体" w:cs="宋体"/>
                <w:szCs w:val="21"/>
              </w:rPr>
              <w:t>开门方式及尺寸：1#、2#、4#旁开，尺寸：1200 mm× 2100 mm；3#中分，尺寸：900× 2100 mm；5#旁开门，尺寸：900mm*2000mm。</w:t>
            </w:r>
          </w:p>
          <w:p w14:paraId="72064DF7">
            <w:pPr>
              <w:adjustRightInd w:val="0"/>
              <w:snapToGrid w:val="0"/>
              <w:spacing w:line="400" w:lineRule="exact"/>
              <w:rPr>
                <w:rFonts w:hint="eastAsia" w:ascii="宋体" w:hAnsi="宋体" w:cs="宋体"/>
                <w:b/>
                <w:bCs/>
                <w:szCs w:val="21"/>
                <w:u w:val="single"/>
              </w:rPr>
            </w:pPr>
            <w:r>
              <w:rPr>
                <w:rFonts w:hint="eastAsia" w:ascii="宋体" w:hAnsi="宋体" w:cs="Arial"/>
                <w:b/>
                <w:color w:val="333333"/>
                <w:sz w:val="24"/>
              </w:rPr>
              <w:t>▲</w:t>
            </w:r>
            <w:r>
              <w:rPr>
                <w:rFonts w:hint="eastAsia" w:ascii="宋体" w:hAnsi="宋体" w:cs="宋体"/>
                <w:b/>
                <w:bCs/>
                <w:szCs w:val="21"/>
                <w:u w:val="single"/>
              </w:rPr>
              <w:t>门保护：红外线光幕，扫描光束≥174束或以上，IP等级达到IP65，需提供光幕检测报告。</w:t>
            </w:r>
          </w:p>
          <w:p w14:paraId="76E9E70D">
            <w:pPr>
              <w:adjustRightInd w:val="0"/>
              <w:snapToGrid w:val="0"/>
              <w:spacing w:line="400" w:lineRule="exact"/>
              <w:rPr>
                <w:rFonts w:hint="eastAsia" w:ascii="宋体" w:hAnsi="宋体" w:cs="宋体"/>
                <w:szCs w:val="21"/>
              </w:rPr>
            </w:pPr>
            <w:r>
              <w:rPr>
                <w:rFonts w:hint="eastAsia" w:ascii="宋体" w:hAnsi="宋体" w:cs="宋体"/>
                <w:szCs w:val="21"/>
              </w:rPr>
              <w:t>故障率：≤3次/10000次</w:t>
            </w:r>
          </w:p>
          <w:p w14:paraId="0651D457">
            <w:pPr>
              <w:adjustRightInd w:val="0"/>
              <w:snapToGrid w:val="0"/>
              <w:spacing w:line="400" w:lineRule="exact"/>
              <w:rPr>
                <w:rFonts w:hint="eastAsia" w:ascii="宋体" w:hAnsi="宋体" w:cs="宋体"/>
                <w:szCs w:val="21"/>
              </w:rPr>
            </w:pPr>
            <w:r>
              <w:rPr>
                <w:rFonts w:hint="eastAsia" w:ascii="宋体" w:hAnsi="宋体" w:cs="宋体"/>
                <w:szCs w:val="21"/>
              </w:rPr>
              <w:t>平层精度：≤±3mm</w:t>
            </w:r>
          </w:p>
          <w:p w14:paraId="0C4BAF67">
            <w:pPr>
              <w:adjustRightInd w:val="0"/>
              <w:snapToGrid w:val="0"/>
              <w:spacing w:line="400" w:lineRule="exact"/>
              <w:rPr>
                <w:rFonts w:hint="eastAsia" w:ascii="宋体" w:hAnsi="宋体" w:cs="宋体"/>
                <w:szCs w:val="21"/>
              </w:rPr>
            </w:pPr>
            <w:r>
              <w:rPr>
                <w:rFonts w:hint="eastAsia" w:ascii="宋体" w:hAnsi="宋体" w:cs="宋体"/>
                <w:szCs w:val="21"/>
              </w:rPr>
              <w:t>噪声指标：轿厢≤50db、开关门≤45db、机房≤65db，井道≤65db，运行≤45db，候梯厅≤45db</w:t>
            </w:r>
          </w:p>
          <w:p w14:paraId="4E94B2D2">
            <w:pPr>
              <w:adjustRightInd w:val="0"/>
              <w:snapToGrid w:val="0"/>
              <w:spacing w:line="400" w:lineRule="exact"/>
              <w:rPr>
                <w:rFonts w:hint="eastAsia" w:ascii="宋体" w:hAnsi="宋体" w:cs="宋体"/>
                <w:szCs w:val="21"/>
              </w:rPr>
            </w:pPr>
            <w:r>
              <w:rPr>
                <w:rFonts w:hint="eastAsia" w:ascii="宋体" w:hAnsi="宋体" w:cs="宋体"/>
                <w:szCs w:val="21"/>
              </w:rPr>
              <w:t>振动加速度：垂直≤10m/s2，水平≤10m/s2</w:t>
            </w:r>
          </w:p>
          <w:p w14:paraId="399D092B">
            <w:pPr>
              <w:adjustRightInd w:val="0"/>
              <w:snapToGrid w:val="0"/>
              <w:spacing w:line="400" w:lineRule="exact"/>
              <w:rPr>
                <w:rFonts w:hint="eastAsia" w:ascii="宋体" w:hAnsi="宋体" w:cs="宋体"/>
                <w:szCs w:val="21"/>
              </w:rPr>
            </w:pPr>
            <w:r>
              <w:rPr>
                <w:rFonts w:hint="eastAsia" w:ascii="宋体" w:hAnsi="宋体" w:cs="宋体"/>
                <w:szCs w:val="21"/>
              </w:rPr>
              <w:t>起制动加速度：运行曲线平滑，运行效率高。起、制动平均加、减速度在0.5-1.5之间</w:t>
            </w:r>
          </w:p>
          <w:p w14:paraId="58757928">
            <w:pPr>
              <w:adjustRightInd w:val="0"/>
              <w:snapToGrid w:val="0"/>
              <w:spacing w:line="400" w:lineRule="exact"/>
              <w:rPr>
                <w:rFonts w:hint="eastAsia" w:ascii="宋体" w:hAnsi="宋体" w:cs="宋体"/>
                <w:szCs w:val="21"/>
              </w:rPr>
            </w:pPr>
            <w:r>
              <w:rPr>
                <w:rFonts w:hint="eastAsia" w:ascii="宋体" w:hAnsi="宋体" w:cs="宋体"/>
                <w:szCs w:val="21"/>
              </w:rPr>
              <w:t>称重装置：精度1％</w:t>
            </w:r>
          </w:p>
          <w:p w14:paraId="2DB5D8C3">
            <w:pPr>
              <w:adjustRightInd w:val="0"/>
              <w:snapToGrid w:val="0"/>
              <w:spacing w:line="400" w:lineRule="exact"/>
              <w:rPr>
                <w:rFonts w:hint="eastAsia" w:ascii="宋体" w:hAnsi="宋体" w:cs="宋体"/>
                <w:b/>
                <w:bCs/>
                <w:szCs w:val="21"/>
                <w:u w:val="single"/>
              </w:rPr>
            </w:pPr>
            <w:r>
              <w:rPr>
                <w:rFonts w:hint="eastAsia" w:ascii="宋体" w:hAnsi="宋体" w:cs="宋体"/>
                <w:b/>
                <w:bCs/>
                <w:color w:val="000000"/>
                <w:szCs w:val="21"/>
                <w:u w:val="single"/>
              </w:rPr>
              <w:t>★</w:t>
            </w:r>
            <w:r>
              <w:rPr>
                <w:rFonts w:hint="eastAsia" w:ascii="宋体" w:hAnsi="宋体" w:cs="宋体"/>
                <w:b/>
                <w:bCs/>
                <w:szCs w:val="21"/>
                <w:u w:val="single"/>
              </w:rPr>
              <w:t>主要部件：主机、控制柜、门机，限速器、安全钳、缓冲器整机品牌原厂生产（不接受外采购贴牌产品，上述主要部件整机品牌原厂生产须提供第三方型式试验合格证作为整机品牌原厂生产的证明材料）。</w:t>
            </w:r>
          </w:p>
          <w:p w14:paraId="34497387">
            <w:pPr>
              <w:adjustRightInd w:val="0"/>
              <w:snapToGrid w:val="0"/>
              <w:spacing w:line="400" w:lineRule="exact"/>
              <w:rPr>
                <w:rFonts w:hint="eastAsia" w:ascii="宋体" w:hAnsi="宋体" w:cs="宋体"/>
                <w:b/>
                <w:bCs/>
                <w:szCs w:val="21"/>
                <w:u w:val="single"/>
              </w:rPr>
            </w:pPr>
            <w:r>
              <w:rPr>
                <w:rFonts w:hint="eastAsia" w:ascii="宋体" w:hAnsi="宋体" w:cs="宋体"/>
                <w:b/>
                <w:bCs/>
                <w:color w:val="000000"/>
                <w:szCs w:val="21"/>
                <w:u w:val="single"/>
              </w:rPr>
              <w:t>★</w:t>
            </w:r>
            <w:r>
              <w:rPr>
                <w:rFonts w:hint="eastAsia" w:ascii="宋体" w:hAnsi="宋体" w:cs="宋体"/>
                <w:b/>
                <w:bCs/>
                <w:szCs w:val="21"/>
                <w:u w:val="single"/>
              </w:rPr>
              <w:t>主机：采用永磁同步无齿轮电机驱动。</w:t>
            </w:r>
          </w:p>
          <w:p w14:paraId="00E1CED9">
            <w:pPr>
              <w:adjustRightInd w:val="0"/>
              <w:snapToGrid w:val="0"/>
              <w:spacing w:line="400" w:lineRule="exact"/>
              <w:rPr>
                <w:rFonts w:hint="eastAsia" w:ascii="宋体" w:hAnsi="宋体" w:cs="宋体"/>
                <w:b/>
                <w:bCs/>
                <w:szCs w:val="21"/>
                <w:u w:val="single"/>
              </w:rPr>
            </w:pPr>
            <w:r>
              <w:rPr>
                <w:rFonts w:hint="eastAsia" w:ascii="宋体" w:hAnsi="宋体" w:cs="宋体"/>
                <w:b/>
                <w:bCs/>
                <w:color w:val="000000"/>
                <w:szCs w:val="21"/>
                <w:u w:val="single"/>
              </w:rPr>
              <w:t>★</w:t>
            </w:r>
            <w:r>
              <w:rPr>
                <w:rFonts w:hint="eastAsia" w:ascii="宋体" w:hAnsi="宋体" w:cs="宋体"/>
                <w:b/>
                <w:bCs/>
                <w:szCs w:val="21"/>
                <w:u w:val="single"/>
              </w:rPr>
              <w:t>门机：采用永磁同步无齿轮电机驱动，与投标电梯品牌一致，原厂生产。</w:t>
            </w:r>
          </w:p>
          <w:p w14:paraId="71C91546">
            <w:pPr>
              <w:adjustRightInd w:val="0"/>
              <w:snapToGrid w:val="0"/>
              <w:spacing w:line="400" w:lineRule="exact"/>
              <w:rPr>
                <w:rFonts w:hint="eastAsia" w:ascii="宋体" w:hAnsi="宋体" w:cs="宋体"/>
                <w:b/>
                <w:bCs/>
                <w:szCs w:val="21"/>
                <w:u w:val="single"/>
              </w:rPr>
            </w:pPr>
            <w:r>
              <w:rPr>
                <w:rFonts w:hint="eastAsia" w:ascii="宋体" w:hAnsi="宋体" w:cs="宋体"/>
                <w:b/>
                <w:bCs/>
                <w:szCs w:val="21"/>
                <w:u w:val="single"/>
              </w:rPr>
              <w:t>门系统稳定性及先进性：投标电梯门系统为原厂原品牌（含门电机），门系统可靠性试验及厅门锁耐久试验达到1000万次且门机防护等级≥IP65（提供经第三方认证检验或检测报告的证明材料）。</w:t>
            </w:r>
          </w:p>
          <w:p w14:paraId="4A421258">
            <w:pPr>
              <w:adjustRightInd w:val="0"/>
              <w:snapToGrid w:val="0"/>
              <w:spacing w:line="400" w:lineRule="exact"/>
              <w:rPr>
                <w:rFonts w:hint="eastAsia" w:ascii="宋体" w:hAnsi="宋体" w:cs="宋体"/>
                <w:b/>
                <w:bCs/>
                <w:szCs w:val="21"/>
                <w:u w:val="single"/>
              </w:rPr>
            </w:pPr>
            <w:r>
              <w:rPr>
                <w:rFonts w:hint="eastAsia" w:ascii="宋体" w:hAnsi="宋体" w:cs="宋体"/>
                <w:b/>
                <w:bCs/>
                <w:szCs w:val="21"/>
                <w:u w:val="single"/>
              </w:rPr>
              <w:t>产品耐久性：</w:t>
            </w:r>
          </w:p>
          <w:p w14:paraId="63C69F58">
            <w:pPr>
              <w:adjustRightInd w:val="0"/>
              <w:snapToGrid w:val="0"/>
              <w:spacing w:line="400" w:lineRule="exact"/>
              <w:rPr>
                <w:rFonts w:hint="eastAsia" w:ascii="宋体" w:hAnsi="宋体" w:cs="宋体"/>
                <w:b/>
                <w:bCs/>
                <w:szCs w:val="21"/>
                <w:u w:val="single"/>
              </w:rPr>
            </w:pPr>
            <w:r>
              <w:rPr>
                <w:rFonts w:hint="eastAsia" w:ascii="宋体" w:hAnsi="宋体" w:cs="宋体"/>
                <w:b/>
                <w:bCs/>
                <w:szCs w:val="21"/>
                <w:u w:val="single"/>
              </w:rPr>
              <w:t>▲1、曳引机制动器：制动器的正常工作条件下，动作寿命不少于1500万次（须提供具有CNAS授权的第三方检测机构出具的检测报告）；</w:t>
            </w:r>
          </w:p>
          <w:p w14:paraId="55DBE9F4">
            <w:pPr>
              <w:adjustRightInd w:val="0"/>
              <w:snapToGrid w:val="0"/>
              <w:spacing w:line="400" w:lineRule="exact"/>
              <w:rPr>
                <w:rFonts w:hint="eastAsia" w:ascii="宋体" w:hAnsi="宋体" w:cs="宋体"/>
                <w:b/>
                <w:bCs/>
                <w:szCs w:val="21"/>
                <w:u w:val="single"/>
              </w:rPr>
            </w:pPr>
            <w:r>
              <w:rPr>
                <w:rFonts w:hint="eastAsia" w:ascii="宋体" w:hAnsi="宋体" w:cs="宋体"/>
                <w:b/>
                <w:bCs/>
                <w:szCs w:val="21"/>
                <w:u w:val="single"/>
              </w:rPr>
              <w:t>▲2、轿门开门装置：轿门开门装置正常工作条件，动作寿命不少于1250万次（须提供具有CNAS授权的第三方检测机构出具的检测报告）；</w:t>
            </w:r>
          </w:p>
          <w:p w14:paraId="70AB2090">
            <w:pPr>
              <w:adjustRightInd w:val="0"/>
              <w:snapToGrid w:val="0"/>
              <w:spacing w:line="400" w:lineRule="exact"/>
              <w:rPr>
                <w:rFonts w:hint="eastAsia" w:ascii="宋体" w:hAnsi="宋体" w:cs="宋体"/>
                <w:b/>
                <w:bCs/>
                <w:szCs w:val="21"/>
                <w:u w:val="single"/>
              </w:rPr>
            </w:pPr>
            <w:r>
              <w:rPr>
                <w:rFonts w:hint="eastAsia" w:ascii="宋体" w:hAnsi="宋体" w:cs="宋体"/>
                <w:b/>
                <w:bCs/>
                <w:szCs w:val="21"/>
                <w:u w:val="single"/>
              </w:rPr>
              <w:t>▲3、门开关：门开关在正常工作条件，动作寿命不少于1350万次（须提供具有CNAS授权的第三方检测机构出具的检测报告）；</w:t>
            </w:r>
          </w:p>
          <w:p w14:paraId="700D15DE">
            <w:pPr>
              <w:adjustRightInd w:val="0"/>
              <w:snapToGrid w:val="0"/>
              <w:spacing w:line="400" w:lineRule="exact"/>
              <w:rPr>
                <w:rFonts w:hint="eastAsia" w:ascii="宋体" w:hAnsi="宋体" w:cs="宋体"/>
                <w:b/>
                <w:bCs/>
                <w:szCs w:val="21"/>
                <w:u w:val="single"/>
              </w:rPr>
            </w:pPr>
            <w:r>
              <w:rPr>
                <w:rFonts w:hint="eastAsia" w:ascii="宋体" w:hAnsi="宋体" w:cs="宋体"/>
                <w:b/>
                <w:bCs/>
                <w:szCs w:val="21"/>
                <w:u w:val="single"/>
              </w:rPr>
              <w:t>▲4、层门开门装置：层门开门装置在正常工作条件，动作寿命不少于250万次（须提供具有CNAS授权的第三方检测机构出具的检测报告）；</w:t>
            </w:r>
          </w:p>
          <w:p w14:paraId="410CD2AB">
            <w:pPr>
              <w:adjustRightInd w:val="0"/>
              <w:snapToGrid w:val="0"/>
              <w:spacing w:line="400" w:lineRule="exact"/>
              <w:rPr>
                <w:rFonts w:hint="eastAsia" w:ascii="宋体" w:hAnsi="宋体" w:cs="宋体"/>
                <w:b/>
                <w:bCs/>
                <w:szCs w:val="21"/>
                <w:u w:val="single"/>
              </w:rPr>
            </w:pPr>
            <w:r>
              <w:rPr>
                <w:rFonts w:hint="eastAsia" w:ascii="宋体" w:hAnsi="宋体" w:cs="宋体"/>
                <w:b/>
                <w:bCs/>
                <w:szCs w:val="21"/>
                <w:u w:val="single"/>
              </w:rPr>
              <w:t>▲5、层门锁：门锁在工作电压，7倍工作电流的条件下动作不少于250万次，门锁结构正常、动作正常。（须提供具有CNAS授权的第三方检测机构出具的检测报告）；</w:t>
            </w:r>
          </w:p>
          <w:p w14:paraId="23FACF0D">
            <w:pPr>
              <w:adjustRightInd w:val="0"/>
              <w:snapToGrid w:val="0"/>
              <w:spacing w:line="400" w:lineRule="exact"/>
              <w:rPr>
                <w:rFonts w:hint="eastAsia" w:ascii="宋体" w:hAnsi="宋体" w:cs="宋体"/>
                <w:b/>
                <w:bCs/>
                <w:szCs w:val="21"/>
                <w:u w:val="single"/>
              </w:rPr>
            </w:pPr>
            <w:r>
              <w:rPr>
                <w:rFonts w:hint="eastAsia" w:ascii="宋体" w:hAnsi="宋体" w:cs="宋体"/>
                <w:b/>
                <w:bCs/>
                <w:szCs w:val="21"/>
                <w:u w:val="single"/>
              </w:rPr>
              <w:t>▲6、光电开关：光电开关在发射光减弱为正常工作的1/25时，能正常工作（须提供具有CNAS授权的第三方检测机构出具的检测报告）；</w:t>
            </w:r>
          </w:p>
          <w:p w14:paraId="67E5F2E6">
            <w:pPr>
              <w:adjustRightInd w:val="0"/>
              <w:snapToGrid w:val="0"/>
              <w:spacing w:line="400" w:lineRule="exact"/>
              <w:rPr>
                <w:rFonts w:hint="eastAsia" w:ascii="宋体" w:hAnsi="宋体" w:cs="宋体"/>
                <w:b/>
                <w:bCs/>
                <w:szCs w:val="21"/>
                <w:u w:val="single"/>
              </w:rPr>
            </w:pPr>
            <w:r>
              <w:rPr>
                <w:rFonts w:hint="eastAsia" w:ascii="宋体" w:hAnsi="宋体" w:cs="宋体"/>
                <w:b/>
                <w:bCs/>
                <w:szCs w:val="21"/>
                <w:u w:val="single"/>
              </w:rPr>
              <w:t>▲7、终端S3开关：终端S3开关在正常工作条件，动作寿命不少于1350万次（须提供具有CNAS授权的第三方检测机构出具的检测报告）；</w:t>
            </w:r>
          </w:p>
          <w:p w14:paraId="7BA43ED6">
            <w:pPr>
              <w:adjustRightInd w:val="0"/>
              <w:snapToGrid w:val="0"/>
              <w:spacing w:line="400" w:lineRule="exact"/>
              <w:rPr>
                <w:rFonts w:hint="eastAsia" w:ascii="宋体" w:hAnsi="宋体" w:cs="宋体"/>
                <w:b/>
                <w:bCs/>
                <w:szCs w:val="21"/>
                <w:u w:val="single"/>
              </w:rPr>
            </w:pPr>
            <w:r>
              <w:rPr>
                <w:rFonts w:hint="eastAsia" w:ascii="宋体" w:hAnsi="宋体" w:cs="宋体"/>
                <w:b/>
                <w:bCs/>
                <w:szCs w:val="21"/>
                <w:u w:val="single"/>
              </w:rPr>
              <w:t>▲8、按钮：按钮在动作力25N的条件下，寿命不少于440万次，冲击3次后保持正常使用（须提供具有CNAS授权的第三方检测机构出具的检测报告）；</w:t>
            </w:r>
          </w:p>
          <w:p w14:paraId="670B9D6A">
            <w:pPr>
              <w:adjustRightInd w:val="0"/>
              <w:snapToGrid w:val="0"/>
              <w:spacing w:line="400" w:lineRule="exact"/>
              <w:rPr>
                <w:b/>
                <w:bCs/>
                <w:u w:val="single"/>
              </w:rPr>
            </w:pPr>
            <w:r>
              <w:rPr>
                <w:rFonts w:hint="eastAsia"/>
                <w:b/>
                <w:bCs/>
                <w:u w:val="single"/>
              </w:rPr>
              <w:t>▲抗雷击设计：抗雷击电压≥15kV（须提供具第三方检测机构出具的检测报告）</w:t>
            </w:r>
          </w:p>
          <w:p w14:paraId="43A2C725">
            <w:pPr>
              <w:adjustRightInd w:val="0"/>
              <w:snapToGrid w:val="0"/>
              <w:spacing w:line="400" w:lineRule="exact"/>
            </w:pPr>
            <w:r>
              <w:rPr>
                <w:rFonts w:hint="eastAsia"/>
                <w:b/>
                <w:bCs/>
                <w:u w:val="single"/>
              </w:rPr>
              <w:t>▲电梯反绳轮、导向轮：电梯的反绳轮、导向轮材质为铸铁。（供应商提供承诺函和实物照片，并在电梯到货后开箱验收）</w:t>
            </w:r>
          </w:p>
          <w:p w14:paraId="56BEB5E6">
            <w:pPr>
              <w:adjustRightInd w:val="0"/>
              <w:snapToGrid w:val="0"/>
              <w:spacing w:line="400" w:lineRule="exact"/>
              <w:rPr>
                <w:rFonts w:hint="eastAsia" w:ascii="宋体" w:hAnsi="宋体" w:cs="宋体"/>
                <w:szCs w:val="21"/>
              </w:rPr>
            </w:pPr>
            <w:r>
              <w:rPr>
                <w:rFonts w:hint="eastAsia" w:ascii="宋体" w:hAnsi="宋体" w:cs="宋体"/>
                <w:szCs w:val="21"/>
              </w:rPr>
              <w:t>轿箱内操作及讯号装置：1、轿内配备一个液晶显示，能够显示数字及楼层位置，运动方向箭头等，（1#~4#配置残疾人操纵箱和扶手，5#：无需配置）。2、操作面板必须有报警按纽及五方对讲系统(连接机房，监控中心等)。3、所有按钮采用微动金属大按钮。4、主操作面板下应有嵌入式电话机盒，内装一部挂式无按纽电话(连接电话总机房)。</w:t>
            </w:r>
          </w:p>
          <w:p w14:paraId="6D552220">
            <w:pPr>
              <w:adjustRightInd w:val="0"/>
              <w:snapToGrid w:val="0"/>
              <w:spacing w:line="400" w:lineRule="exact"/>
              <w:rPr>
                <w:rFonts w:hint="eastAsia" w:ascii="宋体" w:hAnsi="宋体" w:cs="宋体"/>
                <w:szCs w:val="21"/>
              </w:rPr>
            </w:pPr>
            <w:r>
              <w:rPr>
                <w:rFonts w:hint="eastAsia" w:ascii="宋体" w:hAnsi="宋体" w:cs="宋体"/>
                <w:szCs w:val="21"/>
              </w:rPr>
              <w:t>轿厢装饰要求：1、轿厢壁、轿厢位置指示器面板、操纵盘面板、轿厢门、层门采用发纹不锈钢，厚度≥1.2mm。2、轿厢铭牌需标明电梯品牌、额定载重量/人数、不准吸烟等中英文告示及图示等，材质为不锈钢，厚度≥1.2mm。3、轿顶配备LED照明、风扇。4、应急灯要求：至少有一支灯必须有应急功能，配备充电装置，并能保持1.5小时以上连续使用时间。</w:t>
            </w:r>
          </w:p>
          <w:p w14:paraId="760B2334">
            <w:pPr>
              <w:adjustRightInd w:val="0"/>
              <w:snapToGrid w:val="0"/>
              <w:spacing w:line="400" w:lineRule="exact"/>
              <w:rPr>
                <w:rFonts w:hint="eastAsia" w:ascii="宋体" w:hAnsi="宋体" w:cs="宋体"/>
                <w:szCs w:val="21"/>
              </w:rPr>
            </w:pPr>
            <w:r>
              <w:rPr>
                <w:rFonts w:hint="eastAsia" w:ascii="宋体" w:hAnsi="宋体" w:cs="宋体"/>
                <w:szCs w:val="21"/>
              </w:rPr>
              <w:t>轿厅装饰要求：候梯厅召唤盘配置液晶显示，能够显示数字及楼层位置，运动方向箭头等，其位置安装在候梯厅召唤盘上。</w:t>
            </w:r>
          </w:p>
          <w:p w14:paraId="24526C37">
            <w:pPr>
              <w:adjustRightInd w:val="0"/>
              <w:snapToGrid w:val="0"/>
              <w:spacing w:line="400" w:lineRule="exact"/>
              <w:rPr>
                <w:rFonts w:hint="eastAsia" w:ascii="宋体" w:hAnsi="宋体" w:cs="宋体"/>
                <w:szCs w:val="21"/>
              </w:rPr>
            </w:pPr>
            <w:r>
              <w:rPr>
                <w:rFonts w:hint="eastAsia" w:ascii="宋体" w:hAnsi="宋体" w:cs="宋体"/>
                <w:szCs w:val="21"/>
              </w:rPr>
              <w:t xml:space="preserve">地面装饰要求：轿厢地面采用拼花地板，要求投标人提供三种以上图样供招标人选择。 </w:t>
            </w:r>
          </w:p>
          <w:p w14:paraId="090E4A3B">
            <w:pPr>
              <w:adjustRightInd w:val="0"/>
              <w:snapToGrid w:val="0"/>
              <w:spacing w:line="400" w:lineRule="exact"/>
              <w:rPr>
                <w:rFonts w:hint="eastAsia" w:ascii="宋体" w:hAnsi="宋体" w:cs="宋体"/>
                <w:szCs w:val="21"/>
              </w:rPr>
            </w:pPr>
            <w:r>
              <w:rPr>
                <w:rFonts w:hint="eastAsia" w:ascii="宋体" w:hAnsi="宋体" w:cs="宋体"/>
                <w:szCs w:val="21"/>
              </w:rPr>
              <w:t>预留接口及线缆敷设：每部电梯均必须提供摄像机（孔）的预留位置，并在随行电缆中提供摄像机使用的视频线缆和电源线缆，预留信息发布系统接口及随行电缆。</w:t>
            </w:r>
          </w:p>
          <w:p w14:paraId="04428185">
            <w:pPr>
              <w:adjustRightInd w:val="0"/>
              <w:snapToGrid w:val="0"/>
              <w:spacing w:line="400" w:lineRule="exact"/>
              <w:rPr>
                <w:rFonts w:hint="eastAsia" w:ascii="宋体" w:hAnsi="宋体" w:cs="宋体"/>
                <w:szCs w:val="21"/>
              </w:rPr>
            </w:pPr>
            <w:r>
              <w:rPr>
                <w:rFonts w:hint="eastAsia" w:ascii="宋体" w:hAnsi="宋体" w:cs="宋体"/>
                <w:szCs w:val="21"/>
              </w:rPr>
              <w:t>电梯受阻失速保护：当曳引钢丝绳打滑或电机堵转达到预定时间时，电梯停止运行。</w:t>
            </w:r>
          </w:p>
          <w:p w14:paraId="066F74C1">
            <w:pPr>
              <w:adjustRightInd w:val="0"/>
              <w:snapToGrid w:val="0"/>
              <w:spacing w:line="400" w:lineRule="exact"/>
              <w:rPr>
                <w:rFonts w:hint="eastAsia" w:ascii="宋体" w:hAnsi="宋体" w:cs="宋体"/>
                <w:szCs w:val="21"/>
              </w:rPr>
            </w:pPr>
            <w:r>
              <w:rPr>
                <w:rFonts w:hint="eastAsia" w:ascii="宋体" w:hAnsi="宋体" w:cs="宋体"/>
                <w:szCs w:val="21"/>
              </w:rPr>
              <w:t>制动器冗余保护：当一组制动器发生故障时，其余制动器也可实现电梯有效制动。</w:t>
            </w:r>
          </w:p>
          <w:p w14:paraId="7CDED4BF">
            <w:pPr>
              <w:adjustRightInd w:val="0"/>
              <w:snapToGrid w:val="0"/>
              <w:spacing w:line="400" w:lineRule="exact"/>
              <w:rPr>
                <w:rFonts w:hint="eastAsia" w:ascii="宋体" w:hAnsi="宋体" w:cs="宋体"/>
                <w:szCs w:val="21"/>
              </w:rPr>
            </w:pPr>
            <w:r>
              <w:rPr>
                <w:rFonts w:hint="eastAsia" w:ascii="宋体" w:hAnsi="宋体" w:cs="宋体"/>
                <w:szCs w:val="21"/>
              </w:rPr>
              <w:t>操纵箱微机异常处理：当操纵箱微机发生异常时，就近层停靠后，电梯不能再启动。</w:t>
            </w:r>
          </w:p>
          <w:p w14:paraId="0B948BEA">
            <w:pPr>
              <w:adjustRightInd w:val="0"/>
              <w:snapToGrid w:val="0"/>
              <w:spacing w:line="400" w:lineRule="exact"/>
              <w:rPr>
                <w:rFonts w:hint="eastAsia" w:ascii="宋体" w:hAnsi="宋体" w:cs="宋体"/>
                <w:szCs w:val="21"/>
              </w:rPr>
            </w:pPr>
            <w:r>
              <w:rPr>
                <w:rFonts w:hint="eastAsia" w:ascii="宋体" w:hAnsi="宋体" w:cs="宋体"/>
                <w:szCs w:val="21"/>
              </w:rPr>
              <w:t>轿内反向指令消除：电梯自动运行时，当电梯沿途响应完最后一个轿内指令或层站召唤后，系统自动检查并消除余下的轿内指令。</w:t>
            </w:r>
          </w:p>
          <w:p w14:paraId="5CC85278">
            <w:pPr>
              <w:adjustRightInd w:val="0"/>
              <w:snapToGrid w:val="0"/>
              <w:spacing w:line="400" w:lineRule="exact"/>
              <w:rPr>
                <w:rFonts w:hint="eastAsia" w:ascii="宋体" w:hAnsi="宋体" w:cs="宋体"/>
                <w:szCs w:val="21"/>
              </w:rPr>
            </w:pPr>
            <w:r>
              <w:rPr>
                <w:rFonts w:hint="eastAsia" w:ascii="宋体" w:hAnsi="宋体" w:cs="宋体"/>
                <w:szCs w:val="21"/>
              </w:rPr>
              <w:t>轿内通风装置手动关闭（按钮型）：通过操纵箱按钮组合来关闭轿内通风装置。</w:t>
            </w:r>
          </w:p>
          <w:p w14:paraId="0C10A3DB">
            <w:pPr>
              <w:adjustRightInd w:val="0"/>
              <w:snapToGrid w:val="0"/>
              <w:spacing w:line="400" w:lineRule="exact"/>
              <w:rPr>
                <w:rFonts w:hint="eastAsia" w:ascii="宋体" w:hAnsi="宋体" w:cs="宋体"/>
                <w:szCs w:val="21"/>
              </w:rPr>
            </w:pPr>
            <w:r>
              <w:rPr>
                <w:rFonts w:hint="eastAsia" w:ascii="宋体" w:hAnsi="宋体" w:cs="宋体"/>
                <w:szCs w:val="21"/>
              </w:rPr>
              <w:t>轿内照明手动关闭（按钮型）：通过操纵箱按钮组合来关闭轿内照明。</w:t>
            </w:r>
          </w:p>
          <w:p w14:paraId="756ACF5D">
            <w:pPr>
              <w:adjustRightInd w:val="0"/>
              <w:snapToGrid w:val="0"/>
              <w:spacing w:line="400" w:lineRule="exact"/>
              <w:rPr>
                <w:rFonts w:hint="eastAsia" w:ascii="宋体" w:hAnsi="宋体" w:cs="宋体"/>
                <w:szCs w:val="21"/>
              </w:rPr>
            </w:pPr>
            <w:r>
              <w:rPr>
                <w:rFonts w:hint="eastAsia" w:ascii="宋体" w:hAnsi="宋体" w:cs="宋体"/>
                <w:szCs w:val="21"/>
              </w:rPr>
              <w:t>关门保护：当轿厢门不能完全关闭时，门反向开启。</w:t>
            </w:r>
          </w:p>
          <w:p w14:paraId="1DA21594">
            <w:pPr>
              <w:adjustRightInd w:val="0"/>
              <w:snapToGrid w:val="0"/>
              <w:spacing w:line="400" w:lineRule="exact"/>
              <w:rPr>
                <w:rFonts w:hint="eastAsia" w:ascii="宋体" w:hAnsi="宋体" w:cs="宋体"/>
                <w:szCs w:val="21"/>
              </w:rPr>
            </w:pPr>
            <w:r>
              <w:rPr>
                <w:rFonts w:hint="eastAsia" w:ascii="宋体" w:hAnsi="宋体" w:cs="宋体"/>
                <w:szCs w:val="21"/>
              </w:rPr>
              <w:t>轿内运行方向指示：在轿厢内用箭头表示电梯的运行方向。</w:t>
            </w:r>
          </w:p>
          <w:p w14:paraId="6E228CBB">
            <w:pPr>
              <w:adjustRightInd w:val="0"/>
              <w:snapToGrid w:val="0"/>
              <w:spacing w:line="400" w:lineRule="exact"/>
              <w:rPr>
                <w:rFonts w:hint="eastAsia" w:ascii="宋体" w:hAnsi="宋体" w:cs="宋体"/>
                <w:szCs w:val="21"/>
              </w:rPr>
            </w:pPr>
            <w:r>
              <w:rPr>
                <w:rFonts w:hint="eastAsia" w:ascii="宋体" w:hAnsi="宋体" w:cs="宋体"/>
                <w:szCs w:val="21"/>
              </w:rPr>
              <w:t>层站运行方向指示：在层站用箭头表示电梯的运行方向。</w:t>
            </w:r>
          </w:p>
          <w:p w14:paraId="3E7DC417">
            <w:pPr>
              <w:adjustRightInd w:val="0"/>
              <w:snapToGrid w:val="0"/>
              <w:spacing w:line="400" w:lineRule="exact"/>
              <w:rPr>
                <w:rFonts w:hint="eastAsia" w:ascii="宋体" w:hAnsi="宋体" w:cs="宋体"/>
                <w:szCs w:val="21"/>
              </w:rPr>
            </w:pPr>
            <w:r>
              <w:rPr>
                <w:rFonts w:hint="eastAsia" w:ascii="宋体" w:hAnsi="宋体" w:cs="宋体"/>
                <w:szCs w:val="21"/>
              </w:rPr>
              <w:t>关门按钮响应指示：按下关门按钮时关门按钮灯同时点亮。</w:t>
            </w:r>
          </w:p>
          <w:p w14:paraId="79D87E65">
            <w:pPr>
              <w:adjustRightInd w:val="0"/>
              <w:snapToGrid w:val="0"/>
              <w:spacing w:line="400" w:lineRule="exact"/>
              <w:rPr>
                <w:rFonts w:hint="eastAsia" w:ascii="宋体" w:hAnsi="宋体" w:cs="宋体"/>
                <w:szCs w:val="21"/>
              </w:rPr>
            </w:pPr>
            <w:r>
              <w:rPr>
                <w:rFonts w:hint="eastAsia" w:ascii="宋体" w:hAnsi="宋体" w:cs="宋体"/>
                <w:szCs w:val="21"/>
              </w:rPr>
              <w:t>换向重开门：电梯门开状态，前行方向上没有轿内指令和层站召唤，且该层站的相反方向的层站召唤已被登记，电梯关门后立即重开。</w:t>
            </w:r>
          </w:p>
          <w:p w14:paraId="0175D2F2">
            <w:pPr>
              <w:adjustRightInd w:val="0"/>
              <w:snapToGrid w:val="0"/>
              <w:spacing w:line="400" w:lineRule="exact"/>
              <w:rPr>
                <w:rFonts w:hint="eastAsia" w:ascii="宋体" w:hAnsi="宋体" w:cs="宋体"/>
                <w:szCs w:val="21"/>
              </w:rPr>
            </w:pPr>
            <w:r>
              <w:rPr>
                <w:rFonts w:hint="eastAsia" w:ascii="宋体" w:hAnsi="宋体" w:cs="宋体"/>
                <w:szCs w:val="21"/>
              </w:rPr>
              <w:t>门负载检测：如果门由于过载导致不能完全打开或关闭，电梯门将会反方向动作。</w:t>
            </w:r>
          </w:p>
          <w:p w14:paraId="202A30E8">
            <w:pPr>
              <w:adjustRightInd w:val="0"/>
              <w:snapToGrid w:val="0"/>
              <w:spacing w:line="400" w:lineRule="exact"/>
              <w:rPr>
                <w:rFonts w:hint="eastAsia" w:ascii="宋体" w:hAnsi="宋体" w:cs="宋体"/>
                <w:szCs w:val="21"/>
              </w:rPr>
            </w:pPr>
            <w:r>
              <w:rPr>
                <w:rFonts w:hint="eastAsia" w:ascii="宋体" w:hAnsi="宋体" w:cs="宋体"/>
                <w:szCs w:val="21"/>
              </w:rPr>
              <w:t>开门按钮响应指示：按下开门按钮时开门按钮灯同时点亮。</w:t>
            </w:r>
          </w:p>
          <w:p w14:paraId="0DA30775">
            <w:pPr>
              <w:adjustRightInd w:val="0"/>
              <w:snapToGrid w:val="0"/>
              <w:spacing w:line="400" w:lineRule="exact"/>
              <w:rPr>
                <w:rFonts w:hint="eastAsia" w:ascii="宋体" w:hAnsi="宋体" w:cs="宋体"/>
                <w:szCs w:val="21"/>
              </w:rPr>
            </w:pPr>
            <w:r>
              <w:rPr>
                <w:rFonts w:hint="eastAsia" w:ascii="宋体" w:hAnsi="宋体" w:cs="宋体"/>
                <w:szCs w:val="21"/>
              </w:rPr>
              <w:t>开门受阻控制：如果电梯开门受阻，立即关门。</w:t>
            </w:r>
          </w:p>
          <w:p w14:paraId="4261C3F2">
            <w:pPr>
              <w:adjustRightInd w:val="0"/>
              <w:snapToGrid w:val="0"/>
              <w:spacing w:line="400" w:lineRule="exact"/>
              <w:rPr>
                <w:rFonts w:hint="eastAsia" w:ascii="宋体" w:hAnsi="宋体" w:cs="宋体"/>
                <w:szCs w:val="21"/>
              </w:rPr>
            </w:pPr>
            <w:r>
              <w:rPr>
                <w:rFonts w:hint="eastAsia" w:ascii="宋体" w:hAnsi="宋体" w:cs="宋体"/>
                <w:szCs w:val="21"/>
              </w:rPr>
              <w:t>开门保持时间自动调整：根据层站召唤或轿内指令自动调整开门保持时间。</w:t>
            </w:r>
          </w:p>
          <w:p w14:paraId="3BA6F218">
            <w:pPr>
              <w:adjustRightInd w:val="0"/>
              <w:snapToGrid w:val="0"/>
              <w:spacing w:line="400" w:lineRule="exact"/>
              <w:rPr>
                <w:rFonts w:hint="eastAsia" w:ascii="宋体" w:hAnsi="宋体" w:cs="宋体"/>
                <w:szCs w:val="21"/>
              </w:rPr>
            </w:pPr>
            <w:r>
              <w:rPr>
                <w:rFonts w:hint="eastAsia" w:ascii="宋体" w:hAnsi="宋体" w:cs="宋体"/>
                <w:szCs w:val="21"/>
              </w:rPr>
              <w:t>关门力矩控制：电梯关门遇到额外阻力时，门系统自动增大力矩。</w:t>
            </w:r>
          </w:p>
          <w:p w14:paraId="0EA25658">
            <w:pPr>
              <w:adjustRightInd w:val="0"/>
              <w:snapToGrid w:val="0"/>
              <w:spacing w:line="400" w:lineRule="exact"/>
              <w:rPr>
                <w:rFonts w:hint="eastAsia" w:ascii="宋体" w:hAnsi="宋体" w:cs="宋体"/>
                <w:szCs w:val="21"/>
              </w:rPr>
            </w:pPr>
            <w:r>
              <w:rPr>
                <w:rFonts w:hint="eastAsia" w:ascii="宋体" w:hAnsi="宋体" w:cs="宋体"/>
                <w:szCs w:val="21"/>
              </w:rPr>
              <w:t>轿厢应急照明：当正常照明电源断电时，立即提供轿厢照明。</w:t>
            </w:r>
          </w:p>
          <w:p w14:paraId="04D7165C">
            <w:pPr>
              <w:adjustRightInd w:val="0"/>
              <w:snapToGrid w:val="0"/>
              <w:spacing w:line="400" w:lineRule="exact"/>
              <w:rPr>
                <w:rFonts w:hint="eastAsia" w:ascii="宋体" w:hAnsi="宋体" w:cs="宋体"/>
                <w:szCs w:val="21"/>
              </w:rPr>
            </w:pPr>
            <w:r>
              <w:rPr>
                <w:rFonts w:hint="eastAsia" w:ascii="宋体" w:hAnsi="宋体" w:cs="宋体"/>
                <w:szCs w:val="21"/>
              </w:rPr>
              <w:t>电梯计时计次仪：记录电梯运行次数及运行时间。</w:t>
            </w:r>
          </w:p>
          <w:p w14:paraId="4A81773A">
            <w:pPr>
              <w:adjustRightInd w:val="0"/>
              <w:snapToGrid w:val="0"/>
              <w:spacing w:line="400" w:lineRule="exact"/>
              <w:rPr>
                <w:rFonts w:hint="eastAsia" w:ascii="宋体" w:hAnsi="宋体" w:cs="宋体"/>
                <w:szCs w:val="21"/>
              </w:rPr>
            </w:pPr>
            <w:r>
              <w:rPr>
                <w:rFonts w:hint="eastAsia" w:ascii="宋体" w:hAnsi="宋体" w:cs="宋体"/>
                <w:szCs w:val="21"/>
              </w:rPr>
              <w:t>即时关门：电梯停站开门后，按下关门按钮，门立即关闭。</w:t>
            </w:r>
          </w:p>
          <w:p w14:paraId="63C7C190">
            <w:pPr>
              <w:adjustRightInd w:val="0"/>
              <w:snapToGrid w:val="0"/>
              <w:spacing w:line="400" w:lineRule="exact"/>
              <w:rPr>
                <w:rFonts w:hint="eastAsia" w:ascii="宋体" w:hAnsi="宋体" w:cs="宋体"/>
                <w:szCs w:val="21"/>
              </w:rPr>
            </w:pPr>
            <w:r>
              <w:rPr>
                <w:rFonts w:hint="eastAsia" w:ascii="宋体" w:hAnsi="宋体" w:cs="宋体"/>
                <w:szCs w:val="21"/>
              </w:rPr>
              <w:t>故障自诊断：对电梯运行过程中的异常及故障进行诊断。</w:t>
            </w:r>
          </w:p>
          <w:p w14:paraId="015994D2">
            <w:pPr>
              <w:adjustRightInd w:val="0"/>
              <w:snapToGrid w:val="0"/>
              <w:spacing w:line="400" w:lineRule="exact"/>
              <w:rPr>
                <w:rFonts w:hint="eastAsia" w:ascii="宋体" w:hAnsi="宋体" w:cs="宋体"/>
                <w:szCs w:val="21"/>
              </w:rPr>
            </w:pPr>
            <w:r>
              <w:rPr>
                <w:rFonts w:hint="eastAsia" w:ascii="宋体" w:hAnsi="宋体" w:cs="宋体"/>
                <w:szCs w:val="21"/>
              </w:rPr>
              <w:t>警铃：紧急时按下该警铃，警铃和通话装置鸣响。</w:t>
            </w:r>
          </w:p>
          <w:p w14:paraId="64AEF828">
            <w:pPr>
              <w:adjustRightInd w:val="0"/>
              <w:snapToGrid w:val="0"/>
              <w:spacing w:line="400" w:lineRule="exact"/>
              <w:rPr>
                <w:rFonts w:hint="eastAsia" w:ascii="宋体" w:hAnsi="宋体" w:cs="宋体"/>
                <w:szCs w:val="21"/>
              </w:rPr>
            </w:pPr>
            <w:r>
              <w:rPr>
                <w:rFonts w:hint="eastAsia" w:ascii="宋体" w:hAnsi="宋体" w:cs="宋体"/>
                <w:szCs w:val="21"/>
              </w:rPr>
              <w:t>电气安全回路保护：串联在一起的电气安全装置一旦动作，则阻止电梯运行。</w:t>
            </w:r>
          </w:p>
          <w:p w14:paraId="2772F565">
            <w:pPr>
              <w:adjustRightInd w:val="0"/>
              <w:snapToGrid w:val="0"/>
              <w:spacing w:line="400" w:lineRule="exact"/>
              <w:rPr>
                <w:rFonts w:hint="eastAsia" w:ascii="宋体" w:hAnsi="宋体" w:cs="宋体"/>
                <w:szCs w:val="21"/>
              </w:rPr>
            </w:pPr>
            <w:r>
              <w:rPr>
                <w:rFonts w:hint="eastAsia" w:ascii="宋体" w:hAnsi="宋体" w:cs="宋体"/>
                <w:szCs w:val="21"/>
              </w:rPr>
              <w:t>层站按钮灯闪烁指示：电梯到站停靠，开始开门时，同方向的层站召唤按钮灯闪烁，提醒乘客有电梯到达，当电梯关门到位后，按钮灯熄灭。</w:t>
            </w:r>
          </w:p>
          <w:p w14:paraId="003CE0FD">
            <w:pPr>
              <w:adjustRightInd w:val="0"/>
              <w:snapToGrid w:val="0"/>
              <w:spacing w:line="400" w:lineRule="exact"/>
              <w:rPr>
                <w:rFonts w:hint="eastAsia" w:ascii="宋体" w:hAnsi="宋体" w:cs="宋体"/>
                <w:szCs w:val="21"/>
              </w:rPr>
            </w:pPr>
            <w:r>
              <w:rPr>
                <w:rFonts w:hint="eastAsia" w:ascii="宋体" w:hAnsi="宋体" w:cs="宋体"/>
                <w:szCs w:val="21"/>
              </w:rPr>
              <w:t>层高自测定：自动测量并记录层高数据。</w:t>
            </w:r>
          </w:p>
          <w:p w14:paraId="3A8FED5A">
            <w:pPr>
              <w:adjustRightInd w:val="0"/>
              <w:snapToGrid w:val="0"/>
              <w:spacing w:line="400" w:lineRule="exact"/>
              <w:rPr>
                <w:rFonts w:hint="eastAsia" w:ascii="宋体" w:hAnsi="宋体" w:cs="宋体"/>
                <w:szCs w:val="21"/>
              </w:rPr>
            </w:pPr>
            <w:r>
              <w:rPr>
                <w:rFonts w:hint="eastAsia" w:ascii="宋体" w:hAnsi="宋体" w:cs="宋体"/>
                <w:szCs w:val="21"/>
              </w:rPr>
              <w:t>层站召唤自动登记：并联电梯：当一台电梯不能将所有乘客接走，该层站按钮保持登记状态，系统将自动分配另外一台电梯来服务。</w:t>
            </w:r>
          </w:p>
          <w:p w14:paraId="3E916C50">
            <w:pPr>
              <w:adjustRightInd w:val="0"/>
              <w:snapToGrid w:val="0"/>
              <w:spacing w:line="400" w:lineRule="exact"/>
              <w:rPr>
                <w:rFonts w:hint="eastAsia" w:ascii="宋体" w:hAnsi="宋体" w:cs="宋体"/>
                <w:szCs w:val="21"/>
              </w:rPr>
            </w:pPr>
            <w:r>
              <w:rPr>
                <w:rFonts w:hint="eastAsia" w:ascii="宋体" w:hAnsi="宋体" w:cs="宋体"/>
                <w:szCs w:val="21"/>
              </w:rPr>
              <w:t>检修操作：供维修人员使用的检修运行模式。</w:t>
            </w:r>
          </w:p>
          <w:p w14:paraId="6BF52063">
            <w:pPr>
              <w:adjustRightInd w:val="0"/>
              <w:snapToGrid w:val="0"/>
              <w:spacing w:line="400" w:lineRule="exact"/>
              <w:rPr>
                <w:rFonts w:hint="eastAsia" w:ascii="宋体" w:hAnsi="宋体" w:cs="宋体"/>
                <w:szCs w:val="21"/>
              </w:rPr>
            </w:pPr>
            <w:r>
              <w:rPr>
                <w:rFonts w:hint="eastAsia" w:ascii="宋体" w:hAnsi="宋体" w:cs="宋体"/>
                <w:szCs w:val="21"/>
              </w:rPr>
              <w:t>层站微机异常处理：当层站微机发生异常时，就近层停靠后，电梯不能再启动。</w:t>
            </w:r>
          </w:p>
          <w:p w14:paraId="35E86250">
            <w:pPr>
              <w:adjustRightInd w:val="0"/>
              <w:snapToGrid w:val="0"/>
              <w:spacing w:line="400" w:lineRule="exact"/>
              <w:rPr>
                <w:rFonts w:hint="eastAsia" w:ascii="宋体" w:hAnsi="宋体" w:cs="宋体"/>
                <w:szCs w:val="21"/>
              </w:rPr>
            </w:pPr>
            <w:r>
              <w:rPr>
                <w:rFonts w:hint="eastAsia" w:ascii="宋体" w:hAnsi="宋体" w:cs="宋体"/>
                <w:szCs w:val="21"/>
              </w:rPr>
              <w:t>层站运行控制开关：通过操作指定层站上安装的“运行/停止”钥匙开关，开启或关闭电梯。</w:t>
            </w:r>
          </w:p>
          <w:p w14:paraId="2F1063B7">
            <w:pPr>
              <w:adjustRightInd w:val="0"/>
              <w:snapToGrid w:val="0"/>
              <w:spacing w:line="400" w:lineRule="exact"/>
              <w:rPr>
                <w:rFonts w:hint="eastAsia" w:ascii="宋体" w:hAnsi="宋体" w:cs="宋体"/>
                <w:szCs w:val="21"/>
              </w:rPr>
            </w:pPr>
            <w:r>
              <w:rPr>
                <w:rFonts w:hint="eastAsia" w:ascii="宋体" w:hAnsi="宋体" w:cs="宋体"/>
                <w:szCs w:val="21"/>
              </w:rPr>
              <w:t>独立运行：使用操纵箱内的“独立”开关，可以在不中断运行的情况下，只响应轿内指令而不响应层站召唤。</w:t>
            </w:r>
          </w:p>
          <w:p w14:paraId="22CE365A">
            <w:pPr>
              <w:adjustRightInd w:val="0"/>
              <w:snapToGrid w:val="0"/>
              <w:spacing w:line="400" w:lineRule="exact"/>
              <w:rPr>
                <w:rFonts w:hint="eastAsia" w:ascii="宋体" w:hAnsi="宋体" w:cs="宋体"/>
                <w:szCs w:val="21"/>
              </w:rPr>
            </w:pPr>
            <w:r>
              <w:rPr>
                <w:rFonts w:hint="eastAsia" w:ascii="宋体" w:hAnsi="宋体" w:cs="宋体"/>
                <w:szCs w:val="21"/>
              </w:rPr>
              <w:t>多方通话装置：紧急时，轿内或轿顶或底坑的人可以通过该装置与机房或监控室的人通话。</w:t>
            </w:r>
          </w:p>
          <w:p w14:paraId="37A1C46D">
            <w:pPr>
              <w:adjustRightInd w:val="0"/>
              <w:snapToGrid w:val="0"/>
              <w:spacing w:line="400" w:lineRule="exact"/>
              <w:rPr>
                <w:rFonts w:hint="eastAsia" w:ascii="宋体" w:hAnsi="宋体" w:cs="宋体"/>
                <w:szCs w:val="21"/>
              </w:rPr>
            </w:pPr>
            <w:r>
              <w:rPr>
                <w:rFonts w:hint="eastAsia" w:ascii="宋体" w:hAnsi="宋体" w:cs="宋体"/>
                <w:szCs w:val="21"/>
              </w:rPr>
              <w:t>称重启动：电梯根据轿厢内的负载，调整启动力矩，以使电梯启动平稳。</w:t>
            </w:r>
          </w:p>
          <w:p w14:paraId="53F95B58">
            <w:pPr>
              <w:adjustRightInd w:val="0"/>
              <w:snapToGrid w:val="0"/>
              <w:spacing w:line="400" w:lineRule="exact"/>
              <w:rPr>
                <w:rFonts w:hint="eastAsia" w:ascii="宋体" w:hAnsi="宋体" w:cs="宋体"/>
                <w:szCs w:val="21"/>
              </w:rPr>
            </w:pPr>
            <w:r>
              <w:rPr>
                <w:rFonts w:hint="eastAsia" w:ascii="宋体" w:hAnsi="宋体" w:cs="宋体"/>
                <w:szCs w:val="21"/>
              </w:rPr>
              <w:t>电梯不启动报警：当层站召唤、轿内指令已登记，但电梯在预定时间内不能启动，则清除已分配的层站召唤，保留轿内指令，异常灯点亮，异常警铃鸣响。</w:t>
            </w:r>
          </w:p>
          <w:p w14:paraId="20321F54">
            <w:pPr>
              <w:adjustRightInd w:val="0"/>
              <w:snapToGrid w:val="0"/>
              <w:spacing w:line="400" w:lineRule="exact"/>
              <w:rPr>
                <w:rFonts w:hint="eastAsia" w:ascii="宋体" w:hAnsi="宋体" w:cs="宋体"/>
                <w:szCs w:val="21"/>
              </w:rPr>
            </w:pPr>
            <w:r>
              <w:rPr>
                <w:rFonts w:hint="eastAsia" w:ascii="宋体" w:hAnsi="宋体" w:cs="宋体"/>
                <w:szCs w:val="21"/>
              </w:rPr>
              <w:t>次层停靠：电梯到达目的层后，若轿厢门不能完全开启，则关门后继续向下一层运行，直到门能完全开启后，恢复正常运行。</w:t>
            </w:r>
          </w:p>
          <w:p w14:paraId="3DE8A39F">
            <w:pPr>
              <w:adjustRightInd w:val="0"/>
              <w:snapToGrid w:val="0"/>
              <w:spacing w:line="400" w:lineRule="exact"/>
              <w:rPr>
                <w:rFonts w:hint="eastAsia" w:ascii="宋体" w:hAnsi="宋体" w:cs="宋体"/>
                <w:szCs w:val="21"/>
              </w:rPr>
            </w:pPr>
            <w:r>
              <w:rPr>
                <w:rFonts w:hint="eastAsia" w:ascii="宋体" w:hAnsi="宋体" w:cs="宋体"/>
                <w:szCs w:val="21"/>
              </w:rPr>
              <w:t>过电流保护：检测到整流装置或逆变装置电流过大，则停止电梯运行。</w:t>
            </w:r>
          </w:p>
          <w:p w14:paraId="20D9D6E4">
            <w:pPr>
              <w:adjustRightInd w:val="0"/>
              <w:snapToGrid w:val="0"/>
              <w:spacing w:line="400" w:lineRule="exact"/>
              <w:rPr>
                <w:rFonts w:hint="eastAsia" w:ascii="宋体" w:hAnsi="宋体" w:cs="宋体"/>
                <w:szCs w:val="21"/>
              </w:rPr>
            </w:pPr>
            <w:r>
              <w:rPr>
                <w:rFonts w:hint="eastAsia" w:ascii="宋体" w:hAnsi="宋体" w:cs="宋体"/>
                <w:szCs w:val="21"/>
              </w:rPr>
              <w:t>超载报警：轿厢超载时，电梯保持开门并且轿内蜂鸣器鸣响。</w:t>
            </w:r>
          </w:p>
          <w:p w14:paraId="6015B148">
            <w:pPr>
              <w:adjustRightInd w:val="0"/>
              <w:snapToGrid w:val="0"/>
              <w:spacing w:line="400" w:lineRule="exact"/>
              <w:rPr>
                <w:rFonts w:hint="eastAsia" w:ascii="宋体" w:hAnsi="宋体" w:cs="宋体"/>
                <w:szCs w:val="21"/>
              </w:rPr>
            </w:pPr>
            <w:r>
              <w:rPr>
                <w:rFonts w:hint="eastAsia" w:ascii="宋体" w:hAnsi="宋体" w:cs="宋体"/>
                <w:szCs w:val="21"/>
              </w:rPr>
              <w:t>超速保护：检测到运行速度超出允许值时，则停止电梯运行。</w:t>
            </w:r>
          </w:p>
          <w:p w14:paraId="3B3F09CC">
            <w:pPr>
              <w:adjustRightInd w:val="0"/>
              <w:snapToGrid w:val="0"/>
              <w:spacing w:line="400" w:lineRule="exact"/>
              <w:rPr>
                <w:rFonts w:hint="eastAsia" w:ascii="宋体" w:hAnsi="宋体" w:cs="宋体"/>
                <w:szCs w:val="21"/>
              </w:rPr>
            </w:pPr>
            <w:r>
              <w:rPr>
                <w:rFonts w:hint="eastAsia" w:ascii="宋体" w:hAnsi="宋体" w:cs="宋体"/>
                <w:szCs w:val="21"/>
              </w:rPr>
              <w:t>电机过热保护：检测到电机过热，则停止电梯运行。</w:t>
            </w:r>
          </w:p>
          <w:p w14:paraId="7C67AD80">
            <w:pPr>
              <w:adjustRightInd w:val="0"/>
              <w:snapToGrid w:val="0"/>
              <w:spacing w:line="400" w:lineRule="exact"/>
              <w:rPr>
                <w:rFonts w:hint="eastAsia" w:ascii="宋体" w:hAnsi="宋体" w:cs="宋体"/>
                <w:szCs w:val="21"/>
              </w:rPr>
            </w:pPr>
            <w:r>
              <w:rPr>
                <w:rFonts w:hint="eastAsia" w:ascii="宋体" w:hAnsi="宋体" w:cs="宋体"/>
                <w:szCs w:val="21"/>
              </w:rPr>
              <w:t>过电压保护：检测到</w:t>
            </w:r>
            <w:r>
              <w:object>
                <v:shape id="_x0000_i1025" o:spt="75" type="#_x0000_t75" style="height:53.4pt;width:76.8pt;" o:ole="t" filled="f" o:preferrelative="t" stroked="f" coordsize="21600,21600">
                  <v:path/>
                  <v:fill on="f" focussize="0,0"/>
                  <v:stroke on="f" joinstyle="miter"/>
                  <v:imagedata r:id="rId5" o:title=""/>
                  <o:lock v:ext="edit" aspectratio="t"/>
                  <w10:wrap type="none"/>
                  <w10:anchorlock/>
                </v:shape>
                <o:OLEObject Type="Embed" ProgID="Acrobat.Document.DC" ShapeID="_x0000_i1025" DrawAspect="Icon" ObjectID="_1468075725" r:id="rId4">
                  <o:LockedField>false</o:LockedField>
                </o:OLEObject>
              </w:object>
            </w:r>
            <w:r>
              <w:rPr>
                <w:rFonts w:hint="eastAsia" w:ascii="宋体" w:hAnsi="宋体" w:cs="宋体"/>
                <w:szCs w:val="21"/>
              </w:rPr>
              <w:t>整流装置或逆变装置电压过高，则停止电梯运行。</w:t>
            </w:r>
          </w:p>
          <w:p w14:paraId="3077F1E6">
            <w:pPr>
              <w:adjustRightInd w:val="0"/>
              <w:snapToGrid w:val="0"/>
              <w:spacing w:line="400" w:lineRule="exact"/>
              <w:rPr>
                <w:rFonts w:hint="eastAsia" w:ascii="宋体" w:hAnsi="宋体" w:cs="宋体"/>
                <w:szCs w:val="21"/>
              </w:rPr>
            </w:pPr>
            <w:r>
              <w:rPr>
                <w:rFonts w:hint="eastAsia" w:ascii="宋体" w:hAnsi="宋体" w:cs="宋体"/>
                <w:szCs w:val="21"/>
              </w:rPr>
              <w:t>电源故障保护：电源发生缺断相、欠压等故障时，则停止电梯运行。</w:t>
            </w:r>
          </w:p>
          <w:p w14:paraId="0487DBB3">
            <w:pPr>
              <w:adjustRightInd w:val="0"/>
              <w:snapToGrid w:val="0"/>
              <w:spacing w:line="400" w:lineRule="exact"/>
              <w:rPr>
                <w:rFonts w:hint="eastAsia" w:ascii="宋体" w:hAnsi="宋体" w:cs="宋体"/>
                <w:szCs w:val="21"/>
              </w:rPr>
            </w:pPr>
            <w:r>
              <w:rPr>
                <w:rFonts w:hint="eastAsia" w:ascii="宋体" w:hAnsi="宋体" w:cs="宋体"/>
                <w:szCs w:val="21"/>
              </w:rPr>
              <w:t>上电再平层：由于断电引起轿厢停在门区范围内，当电源恢复后轿厢将再平层到平层位置。</w:t>
            </w:r>
          </w:p>
          <w:p w14:paraId="6B041F04">
            <w:pPr>
              <w:adjustRightInd w:val="0"/>
              <w:snapToGrid w:val="0"/>
              <w:spacing w:line="400" w:lineRule="exact"/>
              <w:rPr>
                <w:rFonts w:hint="eastAsia" w:ascii="宋体" w:hAnsi="宋体" w:cs="宋体"/>
                <w:szCs w:val="21"/>
              </w:rPr>
            </w:pPr>
            <w:r>
              <w:rPr>
                <w:rFonts w:hint="eastAsia" w:ascii="宋体" w:hAnsi="宋体" w:cs="宋体"/>
                <w:szCs w:val="21"/>
              </w:rPr>
              <w:t>重复关门：如果关门受阻，电梯就会重复关门动作，直到杂物被清除。</w:t>
            </w:r>
          </w:p>
          <w:p w14:paraId="1826D71D">
            <w:pPr>
              <w:adjustRightInd w:val="0"/>
              <w:snapToGrid w:val="0"/>
              <w:spacing w:line="400" w:lineRule="exact"/>
              <w:rPr>
                <w:rFonts w:hint="eastAsia" w:ascii="宋体" w:hAnsi="宋体" w:cs="宋体"/>
                <w:szCs w:val="21"/>
              </w:rPr>
            </w:pPr>
            <w:r>
              <w:rPr>
                <w:rFonts w:hint="eastAsia" w:ascii="宋体" w:hAnsi="宋体" w:cs="宋体"/>
                <w:szCs w:val="21"/>
              </w:rPr>
              <w:t>本层再开门：关门过程中，按同方向层站召唤按钮，电梯重新开门。</w:t>
            </w:r>
          </w:p>
          <w:p w14:paraId="2517345A">
            <w:pPr>
              <w:adjustRightInd w:val="0"/>
              <w:snapToGrid w:val="0"/>
              <w:spacing w:line="400" w:lineRule="exact"/>
              <w:rPr>
                <w:rFonts w:hint="eastAsia" w:ascii="宋体" w:hAnsi="宋体" w:cs="宋体"/>
                <w:szCs w:val="21"/>
              </w:rPr>
            </w:pPr>
            <w:r>
              <w:rPr>
                <w:rFonts w:hint="eastAsia" w:ascii="宋体" w:hAnsi="宋体" w:cs="宋体"/>
                <w:szCs w:val="21"/>
              </w:rPr>
              <w:t>逆行保护：检测到电梯逆行，则停止电梯运行。</w:t>
            </w:r>
          </w:p>
          <w:p w14:paraId="064018BF">
            <w:pPr>
              <w:adjustRightInd w:val="0"/>
              <w:snapToGrid w:val="0"/>
              <w:spacing w:line="400" w:lineRule="exact"/>
              <w:rPr>
                <w:rFonts w:hint="eastAsia" w:ascii="宋体" w:hAnsi="宋体" w:cs="宋体"/>
                <w:szCs w:val="21"/>
              </w:rPr>
            </w:pPr>
            <w:r>
              <w:rPr>
                <w:rFonts w:hint="eastAsia" w:ascii="宋体" w:hAnsi="宋体" w:cs="宋体"/>
                <w:szCs w:val="21"/>
              </w:rPr>
              <w:t>选层器修正：电梯在运行过程中，对选层器进行修正。</w:t>
            </w:r>
          </w:p>
          <w:p w14:paraId="640205C4">
            <w:pPr>
              <w:adjustRightInd w:val="0"/>
              <w:snapToGrid w:val="0"/>
              <w:spacing w:line="400" w:lineRule="exact"/>
              <w:rPr>
                <w:rFonts w:hint="eastAsia" w:ascii="宋体" w:hAnsi="宋体" w:cs="宋体"/>
                <w:szCs w:val="21"/>
              </w:rPr>
            </w:pPr>
            <w:r>
              <w:rPr>
                <w:rFonts w:hint="eastAsia" w:ascii="宋体" w:hAnsi="宋体" w:cs="宋体"/>
                <w:szCs w:val="21"/>
              </w:rPr>
              <w:t>火灾应急返回结束：火灾应急返回运行结束后，输出一个结束信号。</w:t>
            </w:r>
          </w:p>
          <w:p w14:paraId="3CA41AC0">
            <w:pPr>
              <w:adjustRightInd w:val="0"/>
              <w:snapToGrid w:val="0"/>
              <w:spacing w:line="400" w:lineRule="exact"/>
              <w:rPr>
                <w:rFonts w:hint="eastAsia" w:ascii="宋体" w:hAnsi="宋体" w:cs="宋体"/>
                <w:szCs w:val="21"/>
              </w:rPr>
            </w:pPr>
            <w:r>
              <w:rPr>
                <w:rFonts w:hint="eastAsia" w:ascii="宋体" w:hAnsi="宋体" w:cs="宋体"/>
                <w:szCs w:val="21"/>
              </w:rPr>
              <w:t>安全停靠：电梯因故停在门区外时，控制器进行安全检测，若符合启动要求，则电梯就近停层开门。</w:t>
            </w:r>
          </w:p>
          <w:p w14:paraId="7EA31CD3">
            <w:pPr>
              <w:adjustRightInd w:val="0"/>
              <w:snapToGrid w:val="0"/>
              <w:spacing w:line="400" w:lineRule="exact"/>
              <w:rPr>
                <w:rFonts w:hint="eastAsia" w:ascii="宋体" w:hAnsi="宋体" w:cs="宋体"/>
                <w:szCs w:val="21"/>
              </w:rPr>
            </w:pPr>
            <w:r>
              <w:rPr>
                <w:rFonts w:hint="eastAsia" w:ascii="宋体" w:hAnsi="宋体" w:cs="宋体"/>
                <w:szCs w:val="21"/>
              </w:rPr>
              <w:t>停层开门：电梯停层后自动开门。</w:t>
            </w:r>
          </w:p>
          <w:p w14:paraId="5295CC21">
            <w:pPr>
              <w:adjustRightInd w:val="0"/>
              <w:snapToGrid w:val="0"/>
              <w:spacing w:line="400" w:lineRule="exact"/>
              <w:rPr>
                <w:rFonts w:hint="eastAsia" w:ascii="宋体" w:hAnsi="宋体" w:cs="宋体"/>
                <w:szCs w:val="21"/>
              </w:rPr>
            </w:pPr>
            <w:r>
              <w:rPr>
                <w:rFonts w:hint="eastAsia" w:ascii="宋体" w:hAnsi="宋体" w:cs="宋体"/>
                <w:szCs w:val="21"/>
              </w:rPr>
              <w:t>逆变装置高温检测：检测到逆变装置过热，则停止电梯运行。</w:t>
            </w:r>
          </w:p>
          <w:p w14:paraId="57C4E308">
            <w:pPr>
              <w:adjustRightInd w:val="0"/>
              <w:snapToGrid w:val="0"/>
              <w:spacing w:line="400" w:lineRule="exact"/>
              <w:rPr>
                <w:rFonts w:hint="eastAsia" w:ascii="宋体" w:hAnsi="宋体" w:cs="宋体"/>
                <w:szCs w:val="21"/>
              </w:rPr>
            </w:pPr>
            <w:r>
              <w:rPr>
                <w:rFonts w:hint="eastAsia" w:ascii="宋体" w:hAnsi="宋体" w:cs="宋体"/>
                <w:szCs w:val="21"/>
              </w:rPr>
              <w:t>过低速保护：检测到运行速度低于允许值时，则停止电梯运行。</w:t>
            </w:r>
          </w:p>
          <w:p w14:paraId="374689F7">
            <w:pPr>
              <w:adjustRightInd w:val="0"/>
              <w:snapToGrid w:val="0"/>
              <w:spacing w:line="400" w:lineRule="exact"/>
              <w:rPr>
                <w:rFonts w:hint="eastAsia" w:ascii="宋体" w:hAnsi="宋体" w:cs="宋体"/>
                <w:szCs w:val="21"/>
              </w:rPr>
            </w:pPr>
            <w:r>
              <w:rPr>
                <w:rFonts w:hint="eastAsia" w:ascii="宋体" w:hAnsi="宋体" w:cs="宋体"/>
                <w:szCs w:val="21"/>
              </w:rPr>
              <w:t>视频监控电缆：配置轿厢内装置摄像头电缆，可从监控室等外部对轿厢内情况监视。</w:t>
            </w:r>
          </w:p>
          <w:p w14:paraId="28279D54">
            <w:pPr>
              <w:adjustRightInd w:val="0"/>
              <w:snapToGrid w:val="0"/>
              <w:spacing w:line="400" w:lineRule="exact"/>
            </w:pPr>
            <w:r>
              <w:rPr>
                <w:rFonts w:hint="eastAsia" w:ascii="宋体" w:hAnsi="宋体" w:cs="宋体"/>
                <w:szCs w:val="21"/>
              </w:rPr>
              <w:t>轿厢到站电子谐音器：提示乘客轿厢已到达目的层。</w:t>
            </w:r>
          </w:p>
        </w:tc>
      </w:tr>
    </w:tbl>
    <w:p w14:paraId="03969ADA">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黑体_GBK" w:hAnsi="方正仿宋_GBK" w:eastAsia="方正黑体_GBK"/>
          <w:sz w:val="32"/>
          <w:szCs w:val="32"/>
        </w:rPr>
        <w:t>三、需执行的国家相关标准、行业标准及规范</w:t>
      </w:r>
    </w:p>
    <w:p w14:paraId="1BFCD9E0">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1、《电梯制造与安装安全规范》（GB7588-2003）及第一号修改单</w:t>
      </w:r>
    </w:p>
    <w:p w14:paraId="4E3F34E6">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2、《电梯技术条件》（GB/T 10058-2009）</w:t>
      </w:r>
    </w:p>
    <w:p w14:paraId="69DD432E">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3、《电梯实验方法》（GB/T10059-2009）</w:t>
      </w:r>
    </w:p>
    <w:p w14:paraId="68671D91">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4、《电梯安装验收规范》（GB10060-2011）</w:t>
      </w:r>
    </w:p>
    <w:p w14:paraId="56E6260E">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5、《电梯自动扶梯、自动人行道术语》（GB/T7024-2008）</w:t>
      </w:r>
    </w:p>
    <w:p w14:paraId="564ED3E1">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6、《电梯主参数及轿厢、井道、机房的型式与尺寸》（GB/T7025.1-2008）</w:t>
      </w:r>
    </w:p>
    <w:p w14:paraId="2923550D">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7、《自动扶梯和自动人行道的制造与安装安全规范》（GB16899-2011）</w:t>
      </w:r>
    </w:p>
    <w:p w14:paraId="4B82A64B">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8、《液压电梯》（JG5071-1996）</w:t>
      </w:r>
    </w:p>
    <w:p w14:paraId="6E326B87">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9、《杂物电梯技术条件》（Q/JBBM1-93）</w:t>
      </w:r>
    </w:p>
    <w:p w14:paraId="1F54038B">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10、《电梯工程施工质量验收规范》（GB50310-2002）</w:t>
      </w:r>
    </w:p>
    <w:p w14:paraId="7518BBBE">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11、《电梯安装工程质量检验评定标准》</w:t>
      </w:r>
    </w:p>
    <w:p w14:paraId="50E75678">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12、《电梯监督检验规程》</w:t>
      </w:r>
    </w:p>
    <w:p w14:paraId="55ED098B">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13、《企业标准EXPRESS电梯安装规程》</w:t>
      </w:r>
    </w:p>
    <w:p w14:paraId="0193EC12">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14、《电梯名词术语》（GB /T7024 -2008）</w:t>
      </w:r>
    </w:p>
    <w:p w14:paraId="22D42876">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15、《电梯、液压梯产品型号编制方法》JJ 45-86</w:t>
      </w:r>
    </w:p>
    <w:p w14:paraId="4020FA01">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16、《电梯用钢丝绳》（GB 8903-2005）</w:t>
      </w:r>
    </w:p>
    <w:p w14:paraId="4C23D41D">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17、《电梯曳引机》（GB/T24478-2009）</w:t>
      </w:r>
    </w:p>
    <w:p w14:paraId="158D334E">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18、《交流电梯电动机 通用技术条件》（GB/T 12974-1991）</w:t>
      </w:r>
    </w:p>
    <w:p w14:paraId="64F5F7D9">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19、《电梯T型导轨》（GB/T  22562-2008）</w:t>
      </w:r>
    </w:p>
    <w:p w14:paraId="4B3228BB">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20、《电梯、自动扶梯和自动人行道 风险评价和降低的方法》（GB/T20900-2007）</w:t>
      </w:r>
    </w:p>
    <w:p w14:paraId="5E517329">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21、《建筑设计防火规范》GB 50016-2014</w:t>
      </w:r>
    </w:p>
    <w:p w14:paraId="75BBD4F1">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22、《电梯制造与安装安全规范》（GB7588-2003 1号修改文件）</w:t>
      </w:r>
    </w:p>
    <w:p w14:paraId="41E514B7">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其他相关国家标准和规范。</w:t>
      </w:r>
    </w:p>
    <w:p w14:paraId="3CCD714E">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以上未含的现行国家、云南省、昆明(州)市规范、标准，若电梯安装所在地政府相关部门有相应规定的，乙方承诺提供的电梯符合其规定；如有新出台的国家、行业标准，须按新标准执行。</w:t>
      </w:r>
    </w:p>
    <w:p w14:paraId="44452307">
      <w:pPr>
        <w:adjustRightInd w:val="0"/>
        <w:snapToGrid w:val="0"/>
        <w:spacing w:line="540" w:lineRule="exact"/>
        <w:ind w:firstLine="640"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四、安装要求</w:t>
      </w:r>
    </w:p>
    <w:p w14:paraId="2B5D8AF4">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提供设备安装调试及保养维修服务的施工服务队伍必须具有设备制造商确认的资格，并具有《中华人民共和国特种设备安装改造维修许可证》，熟悉所提供设备产品的技术性能、指标、安装工艺、维修保养知识，有足够能力承担设备的安装工程，并能保证安装工艺达到设备运行合格的要求。安装工作必须由投标人提供的施工服务队伍执行，不允许分包。</w:t>
      </w:r>
    </w:p>
    <w:p w14:paraId="3EA86A17">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2、施工服务队伍资质要得到电梯使用地政府管理部门认可，上岗人员要有相应的上岗证，施工前向业主递交派出人员名单，严禁使用未成年工和不适应现场安全施工要求的老弱病残人员进行施工。</w:t>
      </w:r>
    </w:p>
    <w:p w14:paraId="5DFAB7B7">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3、设有专职安装负责人，负责安装工程的计划、协调、人力调配及工程质量管理等工作，还应设安装现场工程师负责技术指导，质量监督，安装现场测量，安装质量检查认可等。</w:t>
      </w:r>
    </w:p>
    <w:p w14:paraId="7666CCA1">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进入工作现场的队伍要遵守现场的规章制度。施工队伍要建立安全责任制，确保施工过程不出现人身安全事故、火灾事故和施工机械质量造成的电梯设备损坏事故。施工队伍必须接受总承包施工单位的监督、管理和指导。</w:t>
      </w:r>
    </w:p>
    <w:p w14:paraId="60C544EE">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5、施工队伍进场所要的现场工作条件及施工中要业主配合承担的项目由投标人在投标时提出，签署合同时作为合同条款之一予以明确。</w:t>
      </w:r>
    </w:p>
    <w:p w14:paraId="0AF255D3">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6、施工队伍应对每台电梯的安装现场进行检查，确认土建结构是否符合安装要求。非因业主责任，不得收电梯安装整改费。</w:t>
      </w:r>
    </w:p>
    <w:p w14:paraId="0DD340B2">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7、安装开始前，施工队伍应约业主共同检查安装现场是否已具备进场条件，包括临时用电用水和临时用房的搭建地点。在确定施工条件已具备后5天内施工队伍与业主确定开始施工日期。施工日期定于双方确认可进场施工条件具备10天之内。中标供应商负责当地建委质监站及技监部门的报装、报验手续，并承担所有有关费用。</w:t>
      </w:r>
    </w:p>
    <w:p w14:paraId="7C659340">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8、施工所用的机械工具、设备、材料由施工队伍自备及自费运到施工工地，进场后进行必要的性能安全检查，完工后从工地自费搬出运走，施工所用的材料及机械工具由业主提供恰当的场所存放并由施工队伍自行保管，不得随便存放，以免造成不必要的丢失、损坏。吊装、棚架、钢牛腿由电梯施工队伍负责。</w:t>
      </w:r>
    </w:p>
    <w:p w14:paraId="5FCEECFE">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9、在安装过程发现的供货及其质量问题，供货商亦要负责补救处理。</w:t>
      </w:r>
    </w:p>
    <w:p w14:paraId="2066B819">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10、在整个施工过程中，电梯设备的保管由施工队伍负责，直至安装调试完毕，并在双方签署的电梯验收合格证明书后才移交给业主。</w:t>
      </w:r>
    </w:p>
    <w:p w14:paraId="1FB1592C">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11、安装调试由供货商整机制造厂专职工程师主持完成，调试应通知业主人员参加，应准备调试记录卡，并于事前10天交一份给业主（空白）。</w:t>
      </w:r>
    </w:p>
    <w:p w14:paraId="71B6A866">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12、业主提供临时水电，水电费由供货商负责，其它由施工队伍负责并实行“三包”：包质量、包工期、包施工安全（电梯井道、门洞的安全措施，含施工人员及其他人员的安全）。</w:t>
      </w:r>
    </w:p>
    <w:p w14:paraId="076752D6">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13、供货商电梯安装调试合格后，供货商应及时向政府有关部门（技术监督局检测站和建委质监站）申请验收。验收费用由供货商负责。</w:t>
      </w:r>
    </w:p>
    <w:p w14:paraId="21E17FEF">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14、电梯的验收将按采购文件的技术规格、中标电梯制造商的技术规范、中国国内电梯技术规范和供货商、业主双方签收确认的电梯工程图纸进行初步验收合格后，经当地电梯安全使用管理部门（技术监督局检测站和质监站）签署安装验收合格证及电梯使用证，业主得到合格证及电梯使用证才能与供货商签署最后电梯验收合格证明书。</w:t>
      </w:r>
    </w:p>
    <w:p w14:paraId="62F5C365">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15、所有验收文件、测试报告、资料要提交业主完整的四套（一正三副），以作设备留档备案。</w:t>
      </w:r>
    </w:p>
    <w:p w14:paraId="7138BFAB">
      <w:pPr>
        <w:adjustRightInd w:val="0"/>
        <w:snapToGrid w:val="0"/>
        <w:spacing w:line="540" w:lineRule="exact"/>
        <w:ind w:firstLine="640"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五、质量及售后服务要求</w:t>
      </w:r>
    </w:p>
    <w:p w14:paraId="291E06EC">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1、整机免费质保期≥1年，出现故障30分钟内响应，30分钟到达现场，12小时内处理完毕。</w:t>
      </w:r>
    </w:p>
    <w:p w14:paraId="7FFC52B0">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2、提供7天×24小时售后服务和长期的免费技术支持。在昆明市内设有长期稳定或合作代理售后服务机构，主要零部件必须提供原产地证明、出厂检验报告、完税证明。</w:t>
      </w:r>
    </w:p>
    <w:p w14:paraId="0DFD2AAB">
      <w:pPr>
        <w:adjustRightInd w:val="0"/>
        <w:snapToGrid w:val="0"/>
        <w:spacing w:line="540" w:lineRule="exact"/>
        <w:ind w:firstLine="640"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六、验收要求</w:t>
      </w:r>
    </w:p>
    <w:p w14:paraId="445A97FF">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1、投标人须为验收提供必需的一切条件及相关费用。在设备安装调试完毕后20个工作日内由法定专业质检部门共同验收并出具验收报告，验收交付前的保管安全责任由投标人负责。</w:t>
      </w:r>
    </w:p>
    <w:p w14:paraId="6285DC1D">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2、项目验收依次序对照执行标准：</w:t>
      </w:r>
    </w:p>
    <w:p w14:paraId="445A3381">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（1）符合中华人民共和国国家和使用地相关安全质量标准、行业技术规范标准、环保节能标准；</w:t>
      </w:r>
    </w:p>
    <w:p w14:paraId="5376B613">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（2）符合采购文件和响应承诺中的合理最佳配置、参数规格及各项要求；</w:t>
      </w:r>
    </w:p>
    <w:p w14:paraId="7D599868">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（3）货物来源国官方颁布标准。上述各类标准必须是有关官方机构发布的最新版本的标准。</w:t>
      </w:r>
    </w:p>
    <w:p w14:paraId="002568B1">
      <w:pPr>
        <w:adjustRightInd w:val="0"/>
        <w:snapToGrid w:val="0"/>
        <w:spacing w:line="540" w:lineRule="exact"/>
        <w:ind w:firstLine="640" w:firstLineChars="200"/>
        <w:rPr>
          <w:rFonts w:hint="eastAsia" w:ascii="方正黑体_GBK" w:hAnsi="方正仿宋_GBK" w:eastAsia="方正黑体_GBK"/>
          <w:sz w:val="32"/>
          <w:szCs w:val="32"/>
        </w:rPr>
      </w:pPr>
      <w:r>
        <w:rPr>
          <w:rFonts w:hint="eastAsia" w:ascii="方正黑体_GBK" w:hAnsi="方正仿宋_GBK" w:eastAsia="方正黑体_GBK"/>
          <w:sz w:val="32"/>
          <w:szCs w:val="32"/>
        </w:rPr>
        <w:t>七、付款方式</w:t>
      </w:r>
    </w:p>
    <w:p w14:paraId="362DF7E3">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1、安装完毕验收合格三个月后， 设备运行正常支付合同总价的 30%。</w:t>
      </w:r>
    </w:p>
    <w:p w14:paraId="1C8B920A">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2、验收合格 6 个月后，设备运行正常支付合同总价的50%。</w:t>
      </w:r>
    </w:p>
    <w:p w14:paraId="316E51F1">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3、验收合格一年后，设备运行正常支付合同总价的15%。</w:t>
      </w:r>
    </w:p>
    <w:p w14:paraId="77FACCA5">
      <w:pPr>
        <w:adjustRightInd w:val="0"/>
        <w:snapToGrid w:val="0"/>
        <w:spacing w:line="540" w:lineRule="exact"/>
        <w:ind w:firstLine="640" w:firstLineChars="200"/>
        <w:rPr>
          <w:rFonts w:hint="eastAsia" w:ascii="方正仿宋_GBK" w:hAnsi="方正仿宋_GBK" w:eastAsia="方正仿宋_GBK"/>
          <w:sz w:val="32"/>
          <w:szCs w:val="32"/>
        </w:rPr>
      </w:pPr>
      <w:r>
        <w:rPr>
          <w:rFonts w:hint="eastAsia" w:ascii="方正仿宋_GBK" w:hAnsi="方正仿宋_GBK" w:eastAsia="方正仿宋_GBK"/>
          <w:sz w:val="32"/>
          <w:szCs w:val="32"/>
        </w:rPr>
        <w:t>4、质保期结束，支付剩余价款。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EC"/>
    <w:rsid w:val="000241D8"/>
    <w:rsid w:val="00031E0A"/>
    <w:rsid w:val="000326B2"/>
    <w:rsid w:val="00051745"/>
    <w:rsid w:val="001143E3"/>
    <w:rsid w:val="00195737"/>
    <w:rsid w:val="001A3B30"/>
    <w:rsid w:val="001B3657"/>
    <w:rsid w:val="001D0D7D"/>
    <w:rsid w:val="001D4780"/>
    <w:rsid w:val="00200116"/>
    <w:rsid w:val="0022180C"/>
    <w:rsid w:val="00233D7E"/>
    <w:rsid w:val="00237671"/>
    <w:rsid w:val="00262BB7"/>
    <w:rsid w:val="002716AE"/>
    <w:rsid w:val="002A1305"/>
    <w:rsid w:val="002C6EF3"/>
    <w:rsid w:val="002D793B"/>
    <w:rsid w:val="002F4A48"/>
    <w:rsid w:val="002F75DF"/>
    <w:rsid w:val="003670EC"/>
    <w:rsid w:val="00367D4D"/>
    <w:rsid w:val="00370FDE"/>
    <w:rsid w:val="00397C1A"/>
    <w:rsid w:val="003E13D6"/>
    <w:rsid w:val="003F046B"/>
    <w:rsid w:val="004000E7"/>
    <w:rsid w:val="00481AA7"/>
    <w:rsid w:val="00487F9E"/>
    <w:rsid w:val="004C026E"/>
    <w:rsid w:val="004C7DE2"/>
    <w:rsid w:val="0062358D"/>
    <w:rsid w:val="00630E5D"/>
    <w:rsid w:val="00631466"/>
    <w:rsid w:val="00684987"/>
    <w:rsid w:val="006A3AE6"/>
    <w:rsid w:val="006F2CEC"/>
    <w:rsid w:val="00700919"/>
    <w:rsid w:val="00703768"/>
    <w:rsid w:val="00770A3A"/>
    <w:rsid w:val="007851EE"/>
    <w:rsid w:val="00820458"/>
    <w:rsid w:val="00865CDE"/>
    <w:rsid w:val="0086692F"/>
    <w:rsid w:val="008A5AB0"/>
    <w:rsid w:val="008C20AC"/>
    <w:rsid w:val="008F4435"/>
    <w:rsid w:val="0091021F"/>
    <w:rsid w:val="00916D7D"/>
    <w:rsid w:val="00932389"/>
    <w:rsid w:val="00944FD4"/>
    <w:rsid w:val="00987E67"/>
    <w:rsid w:val="009A1CF3"/>
    <w:rsid w:val="009A65E0"/>
    <w:rsid w:val="009C41CC"/>
    <w:rsid w:val="00A247A3"/>
    <w:rsid w:val="00A44EB6"/>
    <w:rsid w:val="00A46C6E"/>
    <w:rsid w:val="00A779AE"/>
    <w:rsid w:val="00A941EE"/>
    <w:rsid w:val="00AE74CF"/>
    <w:rsid w:val="00B6163E"/>
    <w:rsid w:val="00B715FB"/>
    <w:rsid w:val="00C42FEA"/>
    <w:rsid w:val="00C61AC7"/>
    <w:rsid w:val="00C93D54"/>
    <w:rsid w:val="00CA66E0"/>
    <w:rsid w:val="00CC2BD8"/>
    <w:rsid w:val="00CC442F"/>
    <w:rsid w:val="00D03AA2"/>
    <w:rsid w:val="00D1085D"/>
    <w:rsid w:val="00DD2679"/>
    <w:rsid w:val="00DE4A30"/>
    <w:rsid w:val="00E112A7"/>
    <w:rsid w:val="00E147AD"/>
    <w:rsid w:val="00E40E77"/>
    <w:rsid w:val="00F06004"/>
    <w:rsid w:val="00F51FBF"/>
    <w:rsid w:val="00F65E80"/>
    <w:rsid w:val="00F92B4D"/>
    <w:rsid w:val="00FD2F88"/>
    <w:rsid w:val="00FD43F0"/>
    <w:rsid w:val="23CC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standardContextual"/>
    </w:rPr>
  </w:style>
  <w:style w:type="paragraph" w:styleId="2">
    <w:name w:val="heading 1"/>
    <w:basedOn w:val="1"/>
    <w:next w:val="1"/>
    <w:link w:val="25"/>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26"/>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2"/>
    <w:qFormat/>
    <w:uiPriority w:val="0"/>
    <w:pPr>
      <w:keepNext/>
      <w:keepLines/>
      <w:spacing w:before="260" w:after="260" w:line="416" w:lineRule="auto"/>
      <w:outlineLvl w:val="2"/>
    </w:pPr>
    <w:rPr>
      <w:rFonts w:ascii="Times New Roman" w:hAnsi="Times New Roman" w:eastAsia="仿宋_GB2312"/>
      <w:b/>
      <w:bCs/>
      <w:sz w:val="32"/>
      <w:szCs w:val="32"/>
    </w:rPr>
  </w:style>
  <w:style w:type="paragraph" w:styleId="5">
    <w:name w:val="heading 4"/>
    <w:basedOn w:val="1"/>
    <w:next w:val="1"/>
    <w:link w:val="27"/>
    <w:semiHidden/>
    <w:unhideWhenUsed/>
    <w:qFormat/>
    <w:uiPriority w:val="9"/>
    <w:pPr>
      <w:keepNext/>
      <w:keepLines/>
      <w:spacing w:before="80" w:after="40"/>
      <w:outlineLvl w:val="3"/>
    </w:pPr>
    <w:rPr>
      <w:rFonts w:asciiTheme="minorHAnsi" w:hAnsiTheme="minorHAnsi" w:eastAsiaTheme="minorEastAsia" w:cstheme="majorBidi"/>
      <w:color w:val="376092" w:themeColor="accent1" w:themeShade="BF"/>
      <w:sz w:val="28"/>
      <w:szCs w:val="28"/>
    </w:rPr>
  </w:style>
  <w:style w:type="paragraph" w:styleId="6">
    <w:name w:val="heading 5"/>
    <w:basedOn w:val="1"/>
    <w:next w:val="1"/>
    <w:link w:val="28"/>
    <w:semiHidden/>
    <w:unhideWhenUsed/>
    <w:qFormat/>
    <w:uiPriority w:val="9"/>
    <w:pPr>
      <w:keepNext/>
      <w:keepLines/>
      <w:spacing w:before="80" w:after="40"/>
      <w:outlineLvl w:val="4"/>
    </w:pPr>
    <w:rPr>
      <w:rFonts w:asciiTheme="minorHAnsi" w:hAnsiTheme="minorHAnsi" w:eastAsiaTheme="minorEastAsia" w:cstheme="majorBidi"/>
      <w:color w:val="376092" w:themeColor="accent1" w:themeShade="BF"/>
      <w:sz w:val="24"/>
      <w:szCs w:val="24"/>
    </w:rPr>
  </w:style>
  <w:style w:type="paragraph" w:styleId="7">
    <w:name w:val="heading 6"/>
    <w:basedOn w:val="1"/>
    <w:next w:val="1"/>
    <w:link w:val="29"/>
    <w:semiHidden/>
    <w:unhideWhenUsed/>
    <w:qFormat/>
    <w:uiPriority w:val="9"/>
    <w:pPr>
      <w:keepNext/>
      <w:keepLines/>
      <w:spacing w:before="40"/>
      <w:outlineLvl w:val="5"/>
    </w:pPr>
    <w:rPr>
      <w:rFonts w:asciiTheme="minorHAnsi" w:hAnsiTheme="minorHAnsi" w:eastAsiaTheme="minorEastAsia" w:cstheme="majorBidi"/>
      <w:b/>
      <w:bCs/>
      <w:color w:val="376092" w:themeColor="accent1" w:themeShade="BF"/>
    </w:rPr>
  </w:style>
  <w:style w:type="paragraph" w:styleId="8">
    <w:name w:val="heading 7"/>
    <w:basedOn w:val="1"/>
    <w:next w:val="1"/>
    <w:link w:val="30"/>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1"/>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2"/>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snapToGrid w:val="0"/>
      <w:spacing w:line="300" w:lineRule="auto"/>
      <w:ind w:firstLine="556"/>
    </w:pPr>
    <w:rPr>
      <w:rFonts w:ascii="仿宋_GB2312" w:hAnsi="宋体" w:eastAsia="仿宋_GB2312" w:cs="宋体"/>
      <w:kern w:val="0"/>
      <w:szCs w:val="24"/>
    </w:rPr>
  </w:style>
  <w:style w:type="paragraph" w:styleId="12">
    <w:name w:val="annotation text"/>
    <w:basedOn w:val="1"/>
    <w:link w:val="43"/>
    <w:semiHidden/>
    <w:unhideWhenUsed/>
    <w:qFormat/>
    <w:uiPriority w:val="99"/>
    <w:pPr>
      <w:jc w:val="left"/>
    </w:pPr>
  </w:style>
  <w:style w:type="paragraph" w:styleId="13">
    <w:name w:val="Body Text"/>
    <w:basedOn w:val="1"/>
    <w:link w:val="24"/>
    <w:qFormat/>
    <w:uiPriority w:val="0"/>
    <w:pPr>
      <w:spacing w:after="120"/>
    </w:pPr>
    <w:rPr>
      <w:rFonts w:ascii="Times New Roman" w:hAnsi="Times New Roman"/>
      <w:sz w:val="32"/>
      <w:szCs w:val="20"/>
    </w:rPr>
  </w:style>
  <w:style w:type="paragraph" w:styleId="14">
    <w:name w:val="footer"/>
    <w:basedOn w:val="1"/>
    <w:link w:val="42"/>
    <w:unhideWhenUsed/>
    <w:qFormat/>
    <w:uiPriority w:val="99"/>
    <w:pPr>
      <w:tabs>
        <w:tab w:val="center" w:pos="4153"/>
        <w:tab w:val="right" w:pos="8306"/>
      </w:tabs>
      <w:snapToGrid w:val="0"/>
      <w:jc w:val="left"/>
    </w:pPr>
    <w:rPr>
      <w:sz w:val="18"/>
      <w:szCs w:val="18"/>
    </w:rPr>
  </w:style>
  <w:style w:type="paragraph" w:styleId="15">
    <w:name w:val="header"/>
    <w:basedOn w:val="1"/>
    <w:link w:val="41"/>
    <w:unhideWhenUsed/>
    <w:qFormat/>
    <w:uiPriority w:val="99"/>
    <w:pPr>
      <w:tabs>
        <w:tab w:val="center" w:pos="4153"/>
        <w:tab w:val="right" w:pos="8306"/>
      </w:tabs>
      <w:snapToGrid w:val="0"/>
      <w:jc w:val="center"/>
    </w:pPr>
    <w:rPr>
      <w:sz w:val="18"/>
      <w:szCs w:val="18"/>
    </w:rPr>
  </w:style>
  <w:style w:type="paragraph" w:styleId="16">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Title"/>
    <w:basedOn w:val="1"/>
    <w:next w:val="1"/>
    <w:link w:val="23"/>
    <w:qFormat/>
    <w:uiPriority w:val="10"/>
    <w:pPr>
      <w:spacing w:before="240" w:after="60"/>
      <w:jc w:val="center"/>
      <w:outlineLvl w:val="0"/>
    </w:pPr>
    <w:rPr>
      <w:rFonts w:ascii="Cambria" w:hAnsi="Cambria"/>
      <w:bCs/>
      <w:sz w:val="18"/>
      <w:szCs w:val="32"/>
    </w:rPr>
  </w:style>
  <w:style w:type="paragraph" w:styleId="18">
    <w:name w:val="annotation subject"/>
    <w:basedOn w:val="12"/>
    <w:next w:val="12"/>
    <w:link w:val="44"/>
    <w:semiHidden/>
    <w:unhideWhenUsed/>
    <w:qFormat/>
    <w:uiPriority w:val="99"/>
    <w:rPr>
      <w:b/>
      <w:bCs/>
    </w:rPr>
  </w:style>
  <w:style w:type="character" w:styleId="21">
    <w:name w:val="annotation reference"/>
    <w:basedOn w:val="20"/>
    <w:semiHidden/>
    <w:unhideWhenUsed/>
    <w:qFormat/>
    <w:uiPriority w:val="99"/>
    <w:rPr>
      <w:sz w:val="21"/>
      <w:szCs w:val="21"/>
    </w:rPr>
  </w:style>
  <w:style w:type="character" w:customStyle="1" w:styleId="22">
    <w:name w:val="标题 3 字符"/>
    <w:basedOn w:val="20"/>
    <w:link w:val="4"/>
    <w:uiPriority w:val="0"/>
    <w:rPr>
      <w:rFonts w:ascii="Times New Roman" w:hAnsi="Times New Roman" w:eastAsia="仿宋_GB2312"/>
      <w:b/>
      <w:bCs/>
      <w:kern w:val="2"/>
      <w:sz w:val="32"/>
      <w:szCs w:val="32"/>
    </w:rPr>
  </w:style>
  <w:style w:type="character" w:customStyle="1" w:styleId="23">
    <w:name w:val="标题 字符"/>
    <w:link w:val="17"/>
    <w:qFormat/>
    <w:uiPriority w:val="10"/>
    <w:rPr>
      <w:rFonts w:ascii="Cambria" w:hAnsi="Cambria"/>
      <w:bCs/>
      <w:kern w:val="2"/>
      <w:sz w:val="18"/>
      <w:szCs w:val="32"/>
    </w:rPr>
  </w:style>
  <w:style w:type="character" w:customStyle="1" w:styleId="24">
    <w:name w:val="正文文本 字符"/>
    <w:basedOn w:val="20"/>
    <w:link w:val="13"/>
    <w:qFormat/>
    <w:uiPriority w:val="0"/>
    <w:rPr>
      <w:rFonts w:ascii="Times New Roman" w:hAnsi="Times New Roman"/>
      <w:kern w:val="2"/>
      <w:sz w:val="32"/>
    </w:rPr>
  </w:style>
  <w:style w:type="character" w:customStyle="1" w:styleId="25">
    <w:name w:val="标题 1 字符"/>
    <w:basedOn w:val="20"/>
    <w:link w:val="2"/>
    <w:qFormat/>
    <w:uiPriority w:val="9"/>
    <w:rPr>
      <w:rFonts w:asciiTheme="majorHAnsi" w:hAnsiTheme="majorHAnsi" w:eastAsiaTheme="majorEastAsia" w:cstheme="majorBidi"/>
      <w:color w:val="376092" w:themeColor="accent1" w:themeShade="BF"/>
      <w:sz w:val="48"/>
      <w:szCs w:val="48"/>
    </w:rPr>
  </w:style>
  <w:style w:type="character" w:customStyle="1" w:styleId="26">
    <w:name w:val="标题 2 字符"/>
    <w:basedOn w:val="20"/>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27">
    <w:name w:val="标题 4 字符"/>
    <w:basedOn w:val="20"/>
    <w:link w:val="5"/>
    <w:semiHidden/>
    <w:qFormat/>
    <w:uiPriority w:val="9"/>
    <w:rPr>
      <w:rFonts w:asciiTheme="minorHAnsi" w:hAnsiTheme="minorHAnsi" w:eastAsiaTheme="minorEastAsia" w:cstheme="majorBidi"/>
      <w:color w:val="376092" w:themeColor="accent1" w:themeShade="BF"/>
      <w:sz w:val="28"/>
      <w:szCs w:val="28"/>
    </w:rPr>
  </w:style>
  <w:style w:type="character" w:customStyle="1" w:styleId="28">
    <w:name w:val="标题 5 字符"/>
    <w:basedOn w:val="20"/>
    <w:link w:val="6"/>
    <w:semiHidden/>
    <w:qFormat/>
    <w:uiPriority w:val="9"/>
    <w:rPr>
      <w:rFonts w:asciiTheme="minorHAnsi" w:hAnsiTheme="minorHAnsi" w:eastAsiaTheme="minorEastAsia" w:cstheme="majorBidi"/>
      <w:color w:val="376092" w:themeColor="accent1" w:themeShade="BF"/>
      <w:sz w:val="24"/>
      <w:szCs w:val="24"/>
    </w:rPr>
  </w:style>
  <w:style w:type="character" w:customStyle="1" w:styleId="29">
    <w:name w:val="标题 6 字符"/>
    <w:basedOn w:val="20"/>
    <w:link w:val="7"/>
    <w:semiHidden/>
    <w:qFormat/>
    <w:uiPriority w:val="9"/>
    <w:rPr>
      <w:rFonts w:asciiTheme="minorHAnsi" w:hAnsiTheme="minorHAnsi" w:eastAsiaTheme="minorEastAsia" w:cstheme="majorBidi"/>
      <w:b/>
      <w:bCs/>
      <w:color w:val="376092" w:themeColor="accent1" w:themeShade="BF"/>
      <w:sz w:val="21"/>
      <w:szCs w:val="22"/>
    </w:rPr>
  </w:style>
  <w:style w:type="character" w:customStyle="1" w:styleId="30">
    <w:name w:val="标题 7 字符"/>
    <w:basedOn w:val="20"/>
    <w:link w:val="8"/>
    <w:semiHidden/>
    <w:qFormat/>
    <w:uiPriority w:val="9"/>
    <w:rPr>
      <w:rFonts w:asciiTheme="minorHAnsi" w:hAnsiTheme="minorHAnsi" w:eastAsiaTheme="minorEastAsia" w:cstheme="majorBidi"/>
      <w:b/>
      <w:bCs/>
      <w:color w:val="595959" w:themeColor="text1" w:themeTint="A6"/>
      <w:sz w:val="21"/>
      <w:szCs w:val="22"/>
      <w14:textFill>
        <w14:solidFill>
          <w14:schemeClr w14:val="tx1">
            <w14:lumMod w14:val="65000"/>
            <w14:lumOff w14:val="35000"/>
          </w14:schemeClr>
        </w14:solidFill>
      </w14:textFill>
    </w:rPr>
  </w:style>
  <w:style w:type="character" w:customStyle="1" w:styleId="31">
    <w:name w:val="标题 8 字符"/>
    <w:basedOn w:val="20"/>
    <w:link w:val="9"/>
    <w:semiHidden/>
    <w:qFormat/>
    <w:uiPriority w:val="9"/>
    <w:rPr>
      <w:rFonts w:asciiTheme="minorHAnsi" w:hAnsiTheme="minorHAnsi" w:eastAsiaTheme="minorEastAsia" w:cstheme="majorBidi"/>
      <w:color w:val="595959" w:themeColor="text1" w:themeTint="A6"/>
      <w:sz w:val="21"/>
      <w:szCs w:val="22"/>
      <w14:textFill>
        <w14:solidFill>
          <w14:schemeClr w14:val="tx1">
            <w14:lumMod w14:val="65000"/>
            <w14:lumOff w14:val="35000"/>
          </w14:schemeClr>
        </w14:solidFill>
      </w14:textFill>
    </w:rPr>
  </w:style>
  <w:style w:type="character" w:customStyle="1" w:styleId="32">
    <w:name w:val="标题 9 字符"/>
    <w:basedOn w:val="20"/>
    <w:link w:val="10"/>
    <w:semiHidden/>
    <w:qFormat/>
    <w:uiPriority w:val="9"/>
    <w:rPr>
      <w:rFonts w:asciiTheme="minorHAnsi" w:hAnsiTheme="minorHAnsi" w:eastAsiaTheme="majorEastAsia" w:cstheme="majorBidi"/>
      <w:color w:val="595959" w:themeColor="text1" w:themeTint="A6"/>
      <w:sz w:val="21"/>
      <w:szCs w:val="22"/>
      <w14:textFill>
        <w14:solidFill>
          <w14:schemeClr w14:val="tx1">
            <w14:lumMod w14:val="65000"/>
            <w14:lumOff w14:val="35000"/>
          </w14:schemeClr>
        </w14:solidFill>
      </w14:textFill>
    </w:rPr>
  </w:style>
  <w:style w:type="character" w:customStyle="1" w:styleId="33">
    <w:name w:val="副标题 字符"/>
    <w:basedOn w:val="20"/>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9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0"/>
    <w:link w:val="34"/>
    <w:qFormat/>
    <w:uiPriority w:val="99"/>
    <w:rPr>
      <w:i/>
      <w:iCs/>
      <w:color w:val="404040" w:themeColor="text1" w:themeTint="BF"/>
      <w:sz w:val="21"/>
      <w:szCs w:val="22"/>
      <w14:textFill>
        <w14:solidFill>
          <w14:schemeClr w14:val="tx1">
            <w14:lumMod w14:val="75000"/>
            <w14:lumOff w14:val="25000"/>
          </w14:schemeClr>
        </w14:solidFill>
      </w14:textFill>
    </w:rPr>
  </w:style>
  <w:style w:type="paragraph" w:styleId="36">
    <w:name w:val="List Paragraph"/>
    <w:basedOn w:val="1"/>
    <w:qFormat/>
    <w:uiPriority w:val="99"/>
    <w:pPr>
      <w:ind w:left="720"/>
      <w:contextualSpacing/>
    </w:pPr>
  </w:style>
  <w:style w:type="character" w:customStyle="1" w:styleId="37">
    <w:name w:val="Intense Emphasis"/>
    <w:basedOn w:val="20"/>
    <w:qFormat/>
    <w:uiPriority w:val="21"/>
    <w:rPr>
      <w:i/>
      <w:iCs/>
      <w:color w:val="376092" w:themeColor="accent1" w:themeShade="BF"/>
    </w:rPr>
  </w:style>
  <w:style w:type="paragraph" w:styleId="38">
    <w:name w:val="Intense Quote"/>
    <w:basedOn w:val="1"/>
    <w:next w:val="1"/>
    <w:link w:val="39"/>
    <w:qFormat/>
    <w:uiPriority w:val="99"/>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9">
    <w:name w:val="明显引用 字符"/>
    <w:basedOn w:val="20"/>
    <w:link w:val="38"/>
    <w:qFormat/>
    <w:uiPriority w:val="99"/>
    <w:rPr>
      <w:i/>
      <w:iCs/>
      <w:color w:val="376092" w:themeColor="accent1" w:themeShade="BF"/>
      <w:sz w:val="21"/>
      <w:szCs w:val="22"/>
    </w:rPr>
  </w:style>
  <w:style w:type="character" w:customStyle="1" w:styleId="40">
    <w:name w:val="Intense Reference"/>
    <w:basedOn w:val="20"/>
    <w:qFormat/>
    <w:uiPriority w:val="32"/>
    <w:rPr>
      <w:b/>
      <w:bCs/>
      <w:smallCaps/>
      <w:color w:val="376092" w:themeColor="accent1" w:themeShade="BF"/>
      <w:spacing w:val="5"/>
    </w:rPr>
  </w:style>
  <w:style w:type="character" w:customStyle="1" w:styleId="41">
    <w:name w:val="页眉 字符"/>
    <w:basedOn w:val="20"/>
    <w:link w:val="15"/>
    <w:qFormat/>
    <w:uiPriority w:val="99"/>
    <w:rPr>
      <w:sz w:val="18"/>
      <w:szCs w:val="18"/>
    </w:rPr>
  </w:style>
  <w:style w:type="character" w:customStyle="1" w:styleId="42">
    <w:name w:val="页脚 字符"/>
    <w:basedOn w:val="20"/>
    <w:link w:val="14"/>
    <w:qFormat/>
    <w:uiPriority w:val="99"/>
    <w:rPr>
      <w:sz w:val="18"/>
      <w:szCs w:val="18"/>
    </w:rPr>
  </w:style>
  <w:style w:type="character" w:customStyle="1" w:styleId="43">
    <w:name w:val="批注文字 字符"/>
    <w:basedOn w:val="20"/>
    <w:link w:val="12"/>
    <w:semiHidden/>
    <w:qFormat/>
    <w:uiPriority w:val="99"/>
    <w:rPr>
      <w:sz w:val="21"/>
      <w:szCs w:val="22"/>
    </w:rPr>
  </w:style>
  <w:style w:type="character" w:customStyle="1" w:styleId="44">
    <w:name w:val="批注主题 字符"/>
    <w:basedOn w:val="43"/>
    <w:link w:val="18"/>
    <w:semiHidden/>
    <w:qFormat/>
    <w:uiPriority w:val="99"/>
    <w:rPr>
      <w:b/>
      <w:bCs/>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6144</Words>
  <Characters>6681</Characters>
  <Lines>49</Lines>
  <Paragraphs>13</Paragraphs>
  <TotalTime>915</TotalTime>
  <ScaleCrop>false</ScaleCrop>
  <LinksUpToDate>false</LinksUpToDate>
  <CharactersWithSpaces>6711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2025-03-27T09:27:00Z</dcterms:created>
  <dc:creator>万户网络</dc:creator>
  <cp:lastModifiedBy>微信用户</cp:lastModifiedBy>
  <dcterms:modified xsi:type="dcterms:W3CDTF">2025-05-12T09:01:54Z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eyJoZGlkIjoiNmRiYmYwZjIwMmFhMTY1ZTM2NjQ4ODBhNTEwOTIyMzUiLCJ1c2VySWQiOiIxMjU4NTI4NzEwIn0=</vt:lpwstr>
  </property>
  <property fmtid="{D5CDD505-2E9C-101B-9397-08002B2CF9AE}" pid="3" name="KSOProductBuildVer">
    <vt:lpwstr>2052-12.1.0.20784</vt:lpwstr>
  </property>
  <property fmtid="{D5CDD505-2E9C-101B-9397-08002B2CF9AE}" pid="4" name="ICV">
    <vt:lpwstr>3E94A5205D694C6785B9FDB47A45DF1C_12</vt:lpwstr>
  </property>
</Properties>
</file>