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772D">
      <w:pPr>
        <w:jc w:val="center"/>
        <w:rPr>
          <w:rFonts w:hint="default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药学监护系统项目采购需求</w:t>
      </w:r>
    </w:p>
    <w:p w14:paraId="19CA6204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一、项目背景与目标</w:t>
      </w:r>
    </w:p>
    <w:p w14:paraId="56AF78F2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为贯彻国家医疗卫生信息化与药学服务相关政策，提升我院药学监护能力与药品不良反应（ADR）管理水平，完善互联网审方与远程药学服务能力，拟在现有合理用药系统基础上完成升级改造。本次采购目标为引进或定制一套集住院药学监护、居家药学服务、不良反应智能监测与上报、互联网审方（医生端与药师端）及统计分析为一体的软件系统与配套服务，形成以药学信息为核心、覆盖院内外的全流程药学服务平台，支持临床药师高效开展药学监护与药学研究工作，降低药物不良反应发生率并提高上报质量。</w:t>
      </w:r>
    </w:p>
    <w:p w14:paraId="2FB2FF6E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二、总体功能需求</w:t>
      </w:r>
    </w:p>
    <w:p w14:paraId="45B30821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本地部署，兼容医院现有虚拟化与信创平台（支持PostgreSQL、KingBase、openGauss、麒麟/统信/OpenEuler等），支持高可用集群与分布式部署，满足三级等保要求。</w:t>
      </w:r>
    </w:p>
    <w:p w14:paraId="6B4F948D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提供PC端与移动端（药师平板/手机）、患者端（微信小程序/APP）及互联网医院接口（医生端嵌入审方）；</w:t>
      </w:r>
    </w:p>
    <w:p w14:paraId="3BEF01EC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支持与HIS、EMR、LIS、PACS、手术麻醉系统、互联网医院HIS、微信公众号/小程序的标准接口对接（支持视图、存储过程、WebService、HTTP/HTTPS、数据库同步等）。</w:t>
      </w:r>
    </w:p>
    <w:p w14:paraId="466804E7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（一）住院药学监护模块</w:t>
      </w:r>
    </w:p>
    <w:p w14:paraId="0AEDBE3E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1.</w:t>
      </w:r>
      <w:r>
        <w:rPr>
          <w:rFonts w:hint="eastAsia" w:ascii="仿宋" w:hAnsi="仿宋" w:eastAsia="仿宋" w:cs="黑体"/>
          <w:sz w:val="28"/>
          <w:szCs w:val="28"/>
        </w:rPr>
        <w:t>病例查看：自动导入患者基本信息、诊断、医嘱、检验/检查、手术记录、历次就诊、药学记录；</w:t>
      </w:r>
    </w:p>
    <w:p w14:paraId="3FEBF511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2.</w:t>
      </w:r>
      <w:r>
        <w:rPr>
          <w:rFonts w:hint="eastAsia" w:ascii="仿宋" w:hAnsi="仿宋" w:eastAsia="仿宋" w:cs="黑体"/>
          <w:sz w:val="28"/>
          <w:szCs w:val="28"/>
        </w:rPr>
        <w:t>程序化审查：批量医嘱审查、重复用药、剂量异常、给药途径、药物相互作用、肝/肾损害剂量、禁忌与越权用药、儿童/妊娠/哺乳等特殊人群审查；</w:t>
      </w:r>
    </w:p>
    <w:p w14:paraId="2493A478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3.</w:t>
      </w:r>
      <w:r>
        <w:rPr>
          <w:rFonts w:hint="eastAsia" w:ascii="仿宋" w:hAnsi="仿宋" w:eastAsia="仿宋" w:cs="黑体"/>
          <w:sz w:val="28"/>
          <w:szCs w:val="28"/>
        </w:rPr>
        <w:t>监护分层：自动/人工分级（一级/二级/三级），基于检验异常、联合用药等规则自动预警并推送药师任务；</w:t>
      </w:r>
    </w:p>
    <w:p w14:paraId="32BE0145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4.</w:t>
      </w:r>
      <w:r>
        <w:rPr>
          <w:rFonts w:hint="eastAsia" w:ascii="仿宋" w:hAnsi="仿宋" w:eastAsia="仿宋" w:cs="黑体"/>
          <w:sz w:val="28"/>
          <w:szCs w:val="28"/>
        </w:rPr>
        <w:t>监护全过程记录：入院评估、用药建议、药物重整、监护计划、查房日志、随访与出院总结；</w:t>
      </w:r>
    </w:p>
    <w:p w14:paraId="26483296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5.</w:t>
      </w:r>
      <w:r>
        <w:rPr>
          <w:rFonts w:hint="eastAsia" w:ascii="仿宋" w:hAnsi="仿宋" w:eastAsia="仿宋" w:cs="黑体"/>
          <w:sz w:val="28"/>
          <w:szCs w:val="28"/>
        </w:rPr>
        <w:t>批量医嘱审核与药学会诊流程支持，含建议发送与医生采纳记录。</w:t>
      </w:r>
    </w:p>
    <w:p w14:paraId="05664282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（二）不良反应智能监测与报告管理模块</w:t>
      </w:r>
    </w:p>
    <w:p w14:paraId="67B52748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1.</w:t>
      </w:r>
      <w:r>
        <w:rPr>
          <w:rFonts w:hint="eastAsia" w:ascii="仿宋" w:hAnsi="仿宋" w:eastAsia="仿宋" w:cs="黑体"/>
          <w:sz w:val="28"/>
          <w:szCs w:val="28"/>
        </w:rPr>
        <w:t>智能监测：基于规则与NLP（EMR文本关键词识别）自动识别疑似ADR（如皮疹、呕吐、腹泻、糖尿病酮症酸中毒等），支持自定义阳性率阈值；</w:t>
      </w:r>
    </w:p>
    <w:p w14:paraId="5F3683BE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2.</w:t>
      </w:r>
      <w:r>
        <w:rPr>
          <w:rFonts w:hint="eastAsia" w:ascii="仿宋" w:hAnsi="仿宋" w:eastAsia="仿宋" w:cs="黑体"/>
          <w:sz w:val="28"/>
          <w:szCs w:val="28"/>
        </w:rPr>
        <w:t>报告管理：支持药师、医生、护士在各自工作站或移动端新增ADR报告；系统自动导入患者基本信息与相关医嘱检验数据，提供查重提示，支持报告退回修改、审核与上报流程；</w:t>
      </w:r>
    </w:p>
    <w:p w14:paraId="3D63F904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3.</w:t>
      </w:r>
      <w:r>
        <w:rPr>
          <w:rFonts w:hint="eastAsia" w:ascii="仿宋" w:hAnsi="仿宋" w:eastAsia="仿宋" w:cs="黑体"/>
          <w:sz w:val="28"/>
          <w:szCs w:val="28"/>
        </w:rPr>
        <w:t>多维统计与分析：按药品、SOC、科室、问题类型、警示级别、性别、年龄、严重度、死亡结局等维度统计；支持趋势分析、回顾性分析、每日确认清单；</w:t>
      </w:r>
    </w:p>
    <w:p w14:paraId="63C037C5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4.</w:t>
      </w:r>
      <w:r>
        <w:rPr>
          <w:rFonts w:hint="eastAsia" w:ascii="仿宋" w:hAnsi="仿宋" w:eastAsia="仿宋" w:cs="黑体"/>
          <w:sz w:val="28"/>
          <w:szCs w:val="28"/>
        </w:rPr>
        <w:t>信号检测接口：导出用于外部DPA（如ROR/PRR）分析的标准化数据，并支持与外部不良反应数据库对接或数据交换接口（用于研究/验证）。</w:t>
      </w:r>
    </w:p>
    <w:p w14:paraId="4DAB62B5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5.</w:t>
      </w:r>
      <w:r>
        <w:rPr>
          <w:rFonts w:hint="eastAsia" w:ascii="仿宋" w:hAnsi="仿宋" w:eastAsia="仿宋" w:cs="黑体"/>
          <w:sz w:val="28"/>
          <w:szCs w:val="28"/>
        </w:rPr>
        <w:t>报表与告警：按警示级别、科室、医生、药师等生成报表；紧急/高风险事件即时告警并提供处置建议模板。</w:t>
      </w:r>
    </w:p>
    <w:p w14:paraId="0EE95087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（三）互联网审方与远程药学服务模块</w:t>
      </w:r>
    </w:p>
    <w:p w14:paraId="07F39BF1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1.</w:t>
      </w:r>
      <w:r>
        <w:rPr>
          <w:rFonts w:hint="eastAsia" w:ascii="仿宋" w:hAnsi="仿宋" w:eastAsia="仿宋" w:cs="黑体"/>
          <w:sz w:val="28"/>
          <w:szCs w:val="28"/>
        </w:rPr>
        <w:t>互联网医生端审查：处方/医嘱实时审查（剂量范围、中药材剂量、超多日用量、肝/肾损害剂量、相互作用、禁忌、不良反应、超适应症、特殊人群审查、医保/规范性审查等）并给出明确提示；</w:t>
      </w:r>
    </w:p>
    <w:p w14:paraId="48EE574E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2.</w:t>
      </w:r>
      <w:r>
        <w:rPr>
          <w:rFonts w:hint="eastAsia" w:ascii="仿宋" w:hAnsi="仿宋" w:eastAsia="仿宋" w:cs="黑体"/>
          <w:sz w:val="28"/>
          <w:szCs w:val="28"/>
        </w:rPr>
        <w:t>互联网药师端：药师人工审方与复核、与医生/患者在线交互、处方放行/拦截记录、处方修改建议与采纳；</w:t>
      </w:r>
    </w:p>
    <w:p w14:paraId="190217B9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3.</w:t>
      </w:r>
      <w:r>
        <w:rPr>
          <w:rFonts w:hint="eastAsia" w:ascii="仿宋" w:hAnsi="仿宋" w:eastAsia="仿宋" w:cs="黑体"/>
          <w:sz w:val="28"/>
          <w:szCs w:val="28"/>
        </w:rPr>
        <w:t>支持互联网医院HIS嵌入或接口调用、记录互联网审方使用量并发送提醒。</w:t>
      </w:r>
    </w:p>
    <w:p w14:paraId="11F9F777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4.</w:t>
      </w:r>
      <w:r>
        <w:rPr>
          <w:rFonts w:hint="eastAsia" w:ascii="仿宋" w:hAnsi="仿宋" w:eastAsia="仿宋" w:cs="黑体"/>
          <w:sz w:val="28"/>
          <w:szCs w:val="28"/>
        </w:rPr>
        <w:t>居家药学服务与患者端</w:t>
      </w:r>
    </w:p>
    <w:p w14:paraId="21234716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5.</w:t>
      </w:r>
      <w:r>
        <w:rPr>
          <w:rFonts w:hint="eastAsia" w:ascii="仿宋" w:hAnsi="仿宋" w:eastAsia="仿宋" w:cs="黑体"/>
          <w:sz w:val="28"/>
          <w:szCs w:val="28"/>
        </w:rPr>
        <w:t>患者端可接收药学随访、上报不良反应、完成健康问卷、上传居家检测结果、请求药箱整理等；药师端支持居家监护计划、任务分配、异常提醒与随访记录。</w:t>
      </w:r>
    </w:p>
    <w:p w14:paraId="6BEEB2A3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6.</w:t>
      </w:r>
      <w:r>
        <w:rPr>
          <w:rFonts w:hint="eastAsia" w:ascii="仿宋" w:hAnsi="仿宋" w:eastAsia="仿宋" w:cs="黑体"/>
          <w:sz w:val="28"/>
          <w:szCs w:val="28"/>
        </w:rPr>
        <w:t>精准药学与个体化支持</w:t>
      </w:r>
    </w:p>
    <w:p w14:paraId="4B9E7B55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可读取基因检测、血药浓度结果，提供个体化剂量建议计算（含简易药动学公式）并生成个体化用药方案。</w:t>
      </w:r>
    </w:p>
    <w:p w14:paraId="2064325E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ascii="仿宋" w:hAnsi="仿宋" w:eastAsia="仿宋" w:cs="黑体"/>
          <w:sz w:val="28"/>
          <w:szCs w:val="28"/>
        </w:rPr>
        <w:t>7.</w:t>
      </w:r>
      <w:r>
        <w:rPr>
          <w:rFonts w:hint="eastAsia" w:ascii="仿宋" w:hAnsi="仿宋" w:eastAsia="仿宋" w:cs="黑体"/>
          <w:sz w:val="28"/>
          <w:szCs w:val="28"/>
        </w:rPr>
        <w:t>权限与运维</w:t>
      </w:r>
    </w:p>
    <w:p w14:paraId="503B9E52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完备的角色与科室权限管理，操作日志、审计功能、数据备份与恢复方案；提供接口文档、操作手册与培训材料。</w:t>
      </w:r>
    </w:p>
    <w:p w14:paraId="1B62F8FA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三、性能与容量要求</w:t>
      </w:r>
    </w:p>
    <w:p w14:paraId="5982E2EF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（一）药师端并发≥20，患者端并发≥1000；药师端响应时间&lt;1s，患者端响应时间&lt;1s，整体请求响应&lt;2s；</w:t>
      </w:r>
    </w:p>
    <w:p w14:paraId="11135BF1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（二）系统设计支持5年内年增长20%，并发设计留30%冗余；</w:t>
      </w:r>
    </w:p>
    <w:p w14:paraId="471B0D53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（三）数据存储：三年预估≥2TB，支持分级存储与备份；支持年度数据清理策略；</w:t>
      </w:r>
    </w:p>
    <w:p w14:paraId="18AACEF2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（四）可用性：系统在线可用率≥99.95%，关键故障响应≤1小时，重大故障现场响应≤24小时。</w:t>
      </w:r>
    </w:p>
    <w:p w14:paraId="64B7B2E6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四、安全性与合规</w:t>
      </w:r>
    </w:p>
    <w:p w14:paraId="2342FF1E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满足国家三级等保与医院信息安全要求；符合《药品不良反应报告和监测管理办法》及相关医疗法规要求；数据传输加密（HTTPS/TLS）、数据库加密、严格的访问控制、操作审计日志；支持数据脱敏、科研数据导出权限控制及日志留存。</w:t>
      </w:r>
    </w:p>
    <w:p w14:paraId="71A9BB12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五、接口与互联互通</w:t>
      </w:r>
    </w:p>
    <w:p w14:paraId="5CC83FB1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与HIS/EMR/LIS/PACS/互联网医院/微信公众号/小程序实现标准化数据交换，支持按医院要求的嵌入式医师端（嵌套）与接口层联调；提供完整接口说明文档（API、WebService、数据库视图等）及对接支持。</w:t>
      </w:r>
    </w:p>
    <w:p w14:paraId="7A8E1582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六、可定制化与扩展性</w:t>
      </w:r>
    </w:p>
    <w:p w14:paraId="1AD965EB">
      <w:pPr>
        <w:ind w:firstLine="560" w:firstLineChars="200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支持用户自定义审查规则、警示级别、科室/医生权限、规则复制与模板功能；模块化、微服务/分布式架构，支持后续功能迭代（如引入AI/NLP模型）。</w:t>
      </w:r>
    </w:p>
    <w:p w14:paraId="7BD21861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七、培训、服务与运维</w:t>
      </w:r>
    </w:p>
    <w:p w14:paraId="25BF760B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（一）培训：实施前后对信息科技术人员、临床药学部与使用科室分批培训（技术培训、应用培训、现场带教），并提供操作手册与培训考核；</w:t>
      </w:r>
    </w:p>
    <w:p w14:paraId="002D5004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（二）运维：质保期不少于3年，提供7×24小时技术支持热线，远程支持与故障诊断；重大故障现场支持（响应≤4小时、到场≤24小时）；季度知识库更新与年度性能评估报告；</w:t>
      </w:r>
    </w:p>
    <w:p w14:paraId="3519BCA9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提供SLA与违约责任，明确故障等级、响应时限、处置流程与罚则。</w:t>
      </w:r>
    </w:p>
    <w:p w14:paraId="19AB7CC4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黑体"/>
          <w:sz w:val="28"/>
          <w:szCs w:val="28"/>
        </w:rPr>
        <w:t>、验收标准与交付</w:t>
      </w:r>
    </w:p>
    <w:p w14:paraId="161A8244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（一）功能验收：所有上述核心功能模块按照需求实现，并通过业务场景演示、接口联调、数据互通测试；</w:t>
      </w:r>
    </w:p>
    <w:p w14:paraId="72749CE9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（二）性能验收：并发、响应时间、可用性与稳定性指标达标；</w:t>
      </w:r>
    </w:p>
    <w:p w14:paraId="22929E4E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（三）安全与合规验收：通过等保/安全测评与医院信息科安全复核；</w:t>
      </w:r>
    </w:p>
    <w:p w14:paraId="26F9FD62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（四）培训与文档：供方提供操作手册、接口文档、培训材料并完成培训考核合格。</w:t>
      </w:r>
    </w:p>
    <w:p w14:paraId="7117CDBB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验收通过后提供源代码或必要的部署包、运行维护支持协议（按合同约定交付）。</w:t>
      </w:r>
    </w:p>
    <w:p w14:paraId="23B728DA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黑体"/>
          <w:sz w:val="28"/>
          <w:szCs w:val="28"/>
        </w:rPr>
        <w:t>、数据与研究支持</w:t>
      </w:r>
    </w:p>
    <w:p w14:paraId="518FEE05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支持导出结构化数据用于药品不良事件信号检测（如提供标准四格表汇总、按SOC/药品/时间/人群分层数据）；支持将系统监测数据与外部数据库进行比对与研究支持（需合规处理个人信息）；提供常用统计报表模板与导出接口，支持用于差异风险分析、Kaplan–Meier不良事件时序分析等科研需求。</w:t>
      </w:r>
    </w:p>
    <w:p w14:paraId="577AE3E4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黑体"/>
          <w:sz w:val="28"/>
          <w:szCs w:val="28"/>
        </w:rPr>
        <w:t>、实施周期</w:t>
      </w:r>
    </w:p>
    <w:p w14:paraId="5D649DFE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建设周期：10个月（2026年1月—2026年10月），具体分阶段实施计划见项目实施计划（需求确认→开发定制→接口联调→测试→试运行→验收）</w:t>
      </w:r>
    </w:p>
    <w:p w14:paraId="0FE5265F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十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黑体"/>
          <w:sz w:val="28"/>
          <w:szCs w:val="28"/>
        </w:rPr>
        <w:t>、其他说明</w:t>
      </w:r>
    </w:p>
    <w:p w14:paraId="39069747">
      <w:pPr>
        <w:ind w:firstLine="560" w:firstLineChars="2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采购过程需充分</w:t>
      </w:r>
      <w:bookmarkStart w:id="0" w:name="_GoBack"/>
      <w:bookmarkEnd w:id="0"/>
      <w:r>
        <w:rPr>
          <w:rFonts w:hint="eastAsia" w:ascii="仿宋" w:hAnsi="仿宋" w:eastAsia="仿宋" w:cs="黑体"/>
          <w:sz w:val="28"/>
          <w:szCs w:val="28"/>
        </w:rPr>
        <w:t>考虑系统与医院现有合理用药系统的兼容性、数据迁移与历史记录保留；</w:t>
      </w:r>
    </w:p>
    <w:p w14:paraId="75027ECD">
      <w:pPr>
        <w:rPr>
          <w:rFonts w:hint="eastAsia" w:ascii="仿宋" w:hAnsi="仿宋" w:eastAsia="仿宋" w:cs="黑体"/>
          <w:sz w:val="28"/>
          <w:szCs w:val="28"/>
          <w:lang w:eastAsia="zh-CN"/>
        </w:rPr>
      </w:pPr>
      <w:r>
        <w:rPr>
          <w:rFonts w:hint="eastAsia" w:ascii="仿宋" w:hAnsi="仿宋" w:eastAsia="仿宋" w:cs="黑体"/>
          <w:sz w:val="28"/>
          <w:szCs w:val="28"/>
        </w:rPr>
        <w:t>系统应留有扩展接口与升级机制，以支持将来引入更高阶的AI/NLP能力与外部监管/研究对接需求</w:t>
      </w:r>
      <w:r>
        <w:rPr>
          <w:rFonts w:hint="eastAsia" w:ascii="仿宋" w:hAnsi="仿宋" w:eastAsia="仿宋" w:cs="黑体"/>
          <w:sz w:val="28"/>
          <w:szCs w:val="28"/>
          <w:lang w:eastAsia="zh-CN"/>
        </w:rPr>
        <w:t>。</w:t>
      </w:r>
    </w:p>
    <w:p w14:paraId="1D4F2627">
      <w:pPr>
        <w:wordWrap w:val="0"/>
        <w:jc w:val="right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             </w:t>
      </w:r>
      <w:r>
        <w:rPr>
          <w:rFonts w:ascii="仿宋" w:hAnsi="仿宋" w:eastAsia="仿宋" w:cs="黑体"/>
          <w:sz w:val="28"/>
          <w:szCs w:val="28"/>
        </w:rPr>
        <w:t xml:space="preserve">    </w:t>
      </w:r>
    </w:p>
    <w:p w14:paraId="65998AFB">
      <w:pPr>
        <w:wordWrap w:val="0"/>
        <w:jc w:val="right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     </w:t>
      </w:r>
      <w:r>
        <w:rPr>
          <w:rFonts w:ascii="仿宋" w:hAnsi="仿宋" w:eastAsia="仿宋" w:cs="黑体"/>
          <w:sz w:val="28"/>
          <w:szCs w:val="28"/>
        </w:rPr>
        <w:t xml:space="preserve">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CBB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649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649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7C4499"/>
    <w:rsid w:val="001B438C"/>
    <w:rsid w:val="0042611E"/>
    <w:rsid w:val="006162B0"/>
    <w:rsid w:val="0084599C"/>
    <w:rsid w:val="00A9037B"/>
    <w:rsid w:val="00C745BF"/>
    <w:rsid w:val="01002986"/>
    <w:rsid w:val="011E1DB6"/>
    <w:rsid w:val="01A64E84"/>
    <w:rsid w:val="01DA348B"/>
    <w:rsid w:val="01ED2CF3"/>
    <w:rsid w:val="02886570"/>
    <w:rsid w:val="03881A0D"/>
    <w:rsid w:val="03D81FCC"/>
    <w:rsid w:val="042B4AA7"/>
    <w:rsid w:val="044032E5"/>
    <w:rsid w:val="044B2E66"/>
    <w:rsid w:val="047B1C6B"/>
    <w:rsid w:val="04B64B88"/>
    <w:rsid w:val="04E122A4"/>
    <w:rsid w:val="04FE414B"/>
    <w:rsid w:val="05360640"/>
    <w:rsid w:val="055E7C83"/>
    <w:rsid w:val="05E87E80"/>
    <w:rsid w:val="06A967F3"/>
    <w:rsid w:val="06DE693A"/>
    <w:rsid w:val="06F62B41"/>
    <w:rsid w:val="075E4CF4"/>
    <w:rsid w:val="07A22D5C"/>
    <w:rsid w:val="07E1446B"/>
    <w:rsid w:val="080C4536"/>
    <w:rsid w:val="08506DD1"/>
    <w:rsid w:val="08C85F43"/>
    <w:rsid w:val="08FD6ABC"/>
    <w:rsid w:val="090B3DBD"/>
    <w:rsid w:val="09A335FB"/>
    <w:rsid w:val="0A436209"/>
    <w:rsid w:val="0A476DEE"/>
    <w:rsid w:val="0ADF5993"/>
    <w:rsid w:val="0AEE416E"/>
    <w:rsid w:val="0B040EAD"/>
    <w:rsid w:val="0BF07C62"/>
    <w:rsid w:val="0BFF28B4"/>
    <w:rsid w:val="0C413D7E"/>
    <w:rsid w:val="0CA003F6"/>
    <w:rsid w:val="0CF915E8"/>
    <w:rsid w:val="0D523203"/>
    <w:rsid w:val="0D85120F"/>
    <w:rsid w:val="0D921780"/>
    <w:rsid w:val="0DAF6B58"/>
    <w:rsid w:val="0DEC637E"/>
    <w:rsid w:val="0E1579EB"/>
    <w:rsid w:val="0E1C60F7"/>
    <w:rsid w:val="0E344175"/>
    <w:rsid w:val="0E3E6D69"/>
    <w:rsid w:val="0EA272DD"/>
    <w:rsid w:val="0EBF5194"/>
    <w:rsid w:val="0EC2656F"/>
    <w:rsid w:val="0FB406FA"/>
    <w:rsid w:val="0FC45B4F"/>
    <w:rsid w:val="0FCD51F9"/>
    <w:rsid w:val="0FE43EE1"/>
    <w:rsid w:val="10076C4E"/>
    <w:rsid w:val="103B1E1D"/>
    <w:rsid w:val="10824B1F"/>
    <w:rsid w:val="109A7A37"/>
    <w:rsid w:val="112C4612"/>
    <w:rsid w:val="112C7F29"/>
    <w:rsid w:val="11AA7828"/>
    <w:rsid w:val="12113FE8"/>
    <w:rsid w:val="12405429"/>
    <w:rsid w:val="12C54777"/>
    <w:rsid w:val="12DF2FDE"/>
    <w:rsid w:val="130A734A"/>
    <w:rsid w:val="13245B1D"/>
    <w:rsid w:val="13373FC4"/>
    <w:rsid w:val="13A53586"/>
    <w:rsid w:val="13C93152"/>
    <w:rsid w:val="13E40FEC"/>
    <w:rsid w:val="144B59E2"/>
    <w:rsid w:val="14D66093"/>
    <w:rsid w:val="14D803CC"/>
    <w:rsid w:val="14EB25A5"/>
    <w:rsid w:val="151916E9"/>
    <w:rsid w:val="152073CB"/>
    <w:rsid w:val="156E5500"/>
    <w:rsid w:val="15B11250"/>
    <w:rsid w:val="16225C7A"/>
    <w:rsid w:val="16534C25"/>
    <w:rsid w:val="16995889"/>
    <w:rsid w:val="16A879F7"/>
    <w:rsid w:val="174644C4"/>
    <w:rsid w:val="175A1E68"/>
    <w:rsid w:val="17776200"/>
    <w:rsid w:val="178877CF"/>
    <w:rsid w:val="180624AB"/>
    <w:rsid w:val="18470E3E"/>
    <w:rsid w:val="187430E5"/>
    <w:rsid w:val="18F82A1D"/>
    <w:rsid w:val="19195F6D"/>
    <w:rsid w:val="19686AB4"/>
    <w:rsid w:val="19C56CD8"/>
    <w:rsid w:val="1AA5143B"/>
    <w:rsid w:val="1B091004"/>
    <w:rsid w:val="1B492F23"/>
    <w:rsid w:val="1C175684"/>
    <w:rsid w:val="1C6D6D63"/>
    <w:rsid w:val="1C9315F0"/>
    <w:rsid w:val="1C943802"/>
    <w:rsid w:val="1CB53BFC"/>
    <w:rsid w:val="1D8B1046"/>
    <w:rsid w:val="1DA547FA"/>
    <w:rsid w:val="1DC63FB4"/>
    <w:rsid w:val="1DEF0EEA"/>
    <w:rsid w:val="1E4F2BFC"/>
    <w:rsid w:val="1E5B65AA"/>
    <w:rsid w:val="1E751B3C"/>
    <w:rsid w:val="1E996383"/>
    <w:rsid w:val="1E9A6D43"/>
    <w:rsid w:val="1F340FF8"/>
    <w:rsid w:val="1F3C552E"/>
    <w:rsid w:val="1F453B1F"/>
    <w:rsid w:val="1FA27973"/>
    <w:rsid w:val="20376D82"/>
    <w:rsid w:val="208F57EA"/>
    <w:rsid w:val="21EF133D"/>
    <w:rsid w:val="221D3FFA"/>
    <w:rsid w:val="22FD22FF"/>
    <w:rsid w:val="231E571F"/>
    <w:rsid w:val="23487EB6"/>
    <w:rsid w:val="239165B7"/>
    <w:rsid w:val="239A14AE"/>
    <w:rsid w:val="23EC13E1"/>
    <w:rsid w:val="244C5528"/>
    <w:rsid w:val="24575304"/>
    <w:rsid w:val="24E81E80"/>
    <w:rsid w:val="25407945"/>
    <w:rsid w:val="256072DA"/>
    <w:rsid w:val="26867E94"/>
    <w:rsid w:val="26A461F3"/>
    <w:rsid w:val="26AE4316"/>
    <w:rsid w:val="274318F0"/>
    <w:rsid w:val="274622D8"/>
    <w:rsid w:val="27A24FC5"/>
    <w:rsid w:val="281711EE"/>
    <w:rsid w:val="289E7F24"/>
    <w:rsid w:val="28AB4502"/>
    <w:rsid w:val="28D55AED"/>
    <w:rsid w:val="291E0EFA"/>
    <w:rsid w:val="2945788B"/>
    <w:rsid w:val="295A3F66"/>
    <w:rsid w:val="29646928"/>
    <w:rsid w:val="29647886"/>
    <w:rsid w:val="29961A8B"/>
    <w:rsid w:val="29C0758E"/>
    <w:rsid w:val="2A3E5200"/>
    <w:rsid w:val="2A8E6C43"/>
    <w:rsid w:val="2AB804E7"/>
    <w:rsid w:val="2ADE62B2"/>
    <w:rsid w:val="2B324F87"/>
    <w:rsid w:val="2B680B1D"/>
    <w:rsid w:val="2BDE4618"/>
    <w:rsid w:val="2BF35101"/>
    <w:rsid w:val="2C1F6E2D"/>
    <w:rsid w:val="2C212263"/>
    <w:rsid w:val="2CA11FF5"/>
    <w:rsid w:val="2CC63493"/>
    <w:rsid w:val="2CD91627"/>
    <w:rsid w:val="2D542766"/>
    <w:rsid w:val="2D7D0918"/>
    <w:rsid w:val="2D9C0362"/>
    <w:rsid w:val="2DA30AA1"/>
    <w:rsid w:val="2E767825"/>
    <w:rsid w:val="2E8B317F"/>
    <w:rsid w:val="2EB03A48"/>
    <w:rsid w:val="2EB95112"/>
    <w:rsid w:val="2EFB36F8"/>
    <w:rsid w:val="2F0774F5"/>
    <w:rsid w:val="2F1B3910"/>
    <w:rsid w:val="2F631C4A"/>
    <w:rsid w:val="2F9738A4"/>
    <w:rsid w:val="2FB452D9"/>
    <w:rsid w:val="30305508"/>
    <w:rsid w:val="307D2AA0"/>
    <w:rsid w:val="30C775FC"/>
    <w:rsid w:val="31021F34"/>
    <w:rsid w:val="31097DFA"/>
    <w:rsid w:val="31251E86"/>
    <w:rsid w:val="313B0E32"/>
    <w:rsid w:val="31B66721"/>
    <w:rsid w:val="31BA2D13"/>
    <w:rsid w:val="32726F81"/>
    <w:rsid w:val="32BE491D"/>
    <w:rsid w:val="32F768F9"/>
    <w:rsid w:val="32FC78E0"/>
    <w:rsid w:val="332E7094"/>
    <w:rsid w:val="335C0109"/>
    <w:rsid w:val="33C127A8"/>
    <w:rsid w:val="340C48C7"/>
    <w:rsid w:val="342A5193"/>
    <w:rsid w:val="349270E2"/>
    <w:rsid w:val="34A5313F"/>
    <w:rsid w:val="34F302CF"/>
    <w:rsid w:val="35170C47"/>
    <w:rsid w:val="35881828"/>
    <w:rsid w:val="35A04A8D"/>
    <w:rsid w:val="364E62F6"/>
    <w:rsid w:val="3689648A"/>
    <w:rsid w:val="377D2316"/>
    <w:rsid w:val="3787634A"/>
    <w:rsid w:val="379C616C"/>
    <w:rsid w:val="37E47EF9"/>
    <w:rsid w:val="38AC196E"/>
    <w:rsid w:val="38C33C75"/>
    <w:rsid w:val="38F7146A"/>
    <w:rsid w:val="391D14ED"/>
    <w:rsid w:val="393A562C"/>
    <w:rsid w:val="398E0EEC"/>
    <w:rsid w:val="39E71A05"/>
    <w:rsid w:val="3A227971"/>
    <w:rsid w:val="3AF241E2"/>
    <w:rsid w:val="3B9C5B7F"/>
    <w:rsid w:val="3C0C5CB0"/>
    <w:rsid w:val="3C1D4AF3"/>
    <w:rsid w:val="3C7D65D4"/>
    <w:rsid w:val="3CB16930"/>
    <w:rsid w:val="3CC947F1"/>
    <w:rsid w:val="3D862ACD"/>
    <w:rsid w:val="3DBB2082"/>
    <w:rsid w:val="3E346B6C"/>
    <w:rsid w:val="3E5A758E"/>
    <w:rsid w:val="3E9B3ECD"/>
    <w:rsid w:val="3E9C4BBB"/>
    <w:rsid w:val="3ED3543C"/>
    <w:rsid w:val="3F3E1E5D"/>
    <w:rsid w:val="3FB428C8"/>
    <w:rsid w:val="3FCD0A55"/>
    <w:rsid w:val="400C5AA1"/>
    <w:rsid w:val="40307607"/>
    <w:rsid w:val="407A6050"/>
    <w:rsid w:val="4135049A"/>
    <w:rsid w:val="41555C01"/>
    <w:rsid w:val="41903463"/>
    <w:rsid w:val="41C55FBB"/>
    <w:rsid w:val="4233784C"/>
    <w:rsid w:val="423E1845"/>
    <w:rsid w:val="425C70A0"/>
    <w:rsid w:val="42F1329A"/>
    <w:rsid w:val="444529B0"/>
    <w:rsid w:val="444E6EA6"/>
    <w:rsid w:val="446105F6"/>
    <w:rsid w:val="449024A4"/>
    <w:rsid w:val="44A0304D"/>
    <w:rsid w:val="44DD6B84"/>
    <w:rsid w:val="450C7BF7"/>
    <w:rsid w:val="45914282"/>
    <w:rsid w:val="45D71B29"/>
    <w:rsid w:val="46536063"/>
    <w:rsid w:val="466E555C"/>
    <w:rsid w:val="46A808EF"/>
    <w:rsid w:val="46B7180A"/>
    <w:rsid w:val="46F76272"/>
    <w:rsid w:val="4730467B"/>
    <w:rsid w:val="4761464D"/>
    <w:rsid w:val="476B23A2"/>
    <w:rsid w:val="478C77DC"/>
    <w:rsid w:val="47A604D8"/>
    <w:rsid w:val="47D114E0"/>
    <w:rsid w:val="47EA4C37"/>
    <w:rsid w:val="481A761F"/>
    <w:rsid w:val="48430723"/>
    <w:rsid w:val="48DB5ED3"/>
    <w:rsid w:val="490634F7"/>
    <w:rsid w:val="491C0E19"/>
    <w:rsid w:val="4948607D"/>
    <w:rsid w:val="49E07403"/>
    <w:rsid w:val="4A854880"/>
    <w:rsid w:val="4ABA526A"/>
    <w:rsid w:val="4AF73BFD"/>
    <w:rsid w:val="4B3328C7"/>
    <w:rsid w:val="4BDB1B5B"/>
    <w:rsid w:val="4C301676"/>
    <w:rsid w:val="4C35309A"/>
    <w:rsid w:val="4C7032BD"/>
    <w:rsid w:val="4CD3251C"/>
    <w:rsid w:val="4CE46AA7"/>
    <w:rsid w:val="4D135D42"/>
    <w:rsid w:val="4D721881"/>
    <w:rsid w:val="4D92188E"/>
    <w:rsid w:val="4DD739F9"/>
    <w:rsid w:val="4E376116"/>
    <w:rsid w:val="4E5977C8"/>
    <w:rsid w:val="4EB219C4"/>
    <w:rsid w:val="4F830B43"/>
    <w:rsid w:val="4FA05BA8"/>
    <w:rsid w:val="50021890"/>
    <w:rsid w:val="50D44BF0"/>
    <w:rsid w:val="510C4C68"/>
    <w:rsid w:val="5119144D"/>
    <w:rsid w:val="518A40F8"/>
    <w:rsid w:val="51D93CCA"/>
    <w:rsid w:val="51DC566A"/>
    <w:rsid w:val="527D0CDC"/>
    <w:rsid w:val="53447774"/>
    <w:rsid w:val="53B75D0D"/>
    <w:rsid w:val="54030AD3"/>
    <w:rsid w:val="54140591"/>
    <w:rsid w:val="542F299F"/>
    <w:rsid w:val="544C542C"/>
    <w:rsid w:val="546940F1"/>
    <w:rsid w:val="546D3BE6"/>
    <w:rsid w:val="549C3C6C"/>
    <w:rsid w:val="549D6D1F"/>
    <w:rsid w:val="54C03577"/>
    <w:rsid w:val="54C54C3D"/>
    <w:rsid w:val="54F36D45"/>
    <w:rsid w:val="5533730F"/>
    <w:rsid w:val="55447359"/>
    <w:rsid w:val="55D42BC2"/>
    <w:rsid w:val="55DF1EFD"/>
    <w:rsid w:val="56923908"/>
    <w:rsid w:val="56A02D62"/>
    <w:rsid w:val="56A2633C"/>
    <w:rsid w:val="56F02568"/>
    <w:rsid w:val="570A18FB"/>
    <w:rsid w:val="57834B2F"/>
    <w:rsid w:val="57A10A5D"/>
    <w:rsid w:val="58853153"/>
    <w:rsid w:val="58EB227E"/>
    <w:rsid w:val="58EF4CEC"/>
    <w:rsid w:val="597C2F0D"/>
    <w:rsid w:val="59963DA6"/>
    <w:rsid w:val="59B638C4"/>
    <w:rsid w:val="59CF4A95"/>
    <w:rsid w:val="5A6A3FFD"/>
    <w:rsid w:val="5AA64179"/>
    <w:rsid w:val="5ABD3840"/>
    <w:rsid w:val="5ADF454B"/>
    <w:rsid w:val="5AE91B7F"/>
    <w:rsid w:val="5B415775"/>
    <w:rsid w:val="5B7A1C2C"/>
    <w:rsid w:val="5BD41212"/>
    <w:rsid w:val="5C1A3534"/>
    <w:rsid w:val="5C3D4D76"/>
    <w:rsid w:val="5C3D5E93"/>
    <w:rsid w:val="5C823169"/>
    <w:rsid w:val="5CF25AA5"/>
    <w:rsid w:val="5DA467EB"/>
    <w:rsid w:val="5DDE436A"/>
    <w:rsid w:val="5DEE2095"/>
    <w:rsid w:val="5E3D6B4F"/>
    <w:rsid w:val="5E681881"/>
    <w:rsid w:val="5EAC4440"/>
    <w:rsid w:val="5F4F132F"/>
    <w:rsid w:val="5F7C4499"/>
    <w:rsid w:val="5FB33F90"/>
    <w:rsid w:val="5FFD5238"/>
    <w:rsid w:val="600E2F83"/>
    <w:rsid w:val="608D152F"/>
    <w:rsid w:val="61011384"/>
    <w:rsid w:val="610A2189"/>
    <w:rsid w:val="611D727E"/>
    <w:rsid w:val="611D7585"/>
    <w:rsid w:val="616E2B2E"/>
    <w:rsid w:val="6198626C"/>
    <w:rsid w:val="62146A75"/>
    <w:rsid w:val="62151715"/>
    <w:rsid w:val="62865FF5"/>
    <w:rsid w:val="62E119CD"/>
    <w:rsid w:val="631439F6"/>
    <w:rsid w:val="637A47D7"/>
    <w:rsid w:val="63BA3EDF"/>
    <w:rsid w:val="63F41D32"/>
    <w:rsid w:val="648A313A"/>
    <w:rsid w:val="64B862A5"/>
    <w:rsid w:val="64D94FE6"/>
    <w:rsid w:val="64E301EF"/>
    <w:rsid w:val="656F043E"/>
    <w:rsid w:val="6591553A"/>
    <w:rsid w:val="662966DE"/>
    <w:rsid w:val="66346C3E"/>
    <w:rsid w:val="666929E7"/>
    <w:rsid w:val="68124550"/>
    <w:rsid w:val="683F282C"/>
    <w:rsid w:val="688832A0"/>
    <w:rsid w:val="69402347"/>
    <w:rsid w:val="69D9137E"/>
    <w:rsid w:val="6A135E85"/>
    <w:rsid w:val="6ABE5A9D"/>
    <w:rsid w:val="6B036087"/>
    <w:rsid w:val="6B607A46"/>
    <w:rsid w:val="6C8837B4"/>
    <w:rsid w:val="6CBB3D3F"/>
    <w:rsid w:val="6D083DCD"/>
    <w:rsid w:val="6D2B6C79"/>
    <w:rsid w:val="6DE13729"/>
    <w:rsid w:val="6EF44909"/>
    <w:rsid w:val="6F1E3B99"/>
    <w:rsid w:val="6F326C53"/>
    <w:rsid w:val="6F3F48B3"/>
    <w:rsid w:val="6F532D89"/>
    <w:rsid w:val="6F8B3F38"/>
    <w:rsid w:val="6FA371F0"/>
    <w:rsid w:val="6FFF09A3"/>
    <w:rsid w:val="701C037F"/>
    <w:rsid w:val="7024648F"/>
    <w:rsid w:val="70476820"/>
    <w:rsid w:val="706351D6"/>
    <w:rsid w:val="70C87B01"/>
    <w:rsid w:val="70DA76E2"/>
    <w:rsid w:val="714F1747"/>
    <w:rsid w:val="715B66C2"/>
    <w:rsid w:val="71B71BC8"/>
    <w:rsid w:val="71F714CF"/>
    <w:rsid w:val="721D0493"/>
    <w:rsid w:val="72235E65"/>
    <w:rsid w:val="724C2FD8"/>
    <w:rsid w:val="726D4405"/>
    <w:rsid w:val="72A47AAF"/>
    <w:rsid w:val="72C01AC1"/>
    <w:rsid w:val="72E2495C"/>
    <w:rsid w:val="73541295"/>
    <w:rsid w:val="736B748E"/>
    <w:rsid w:val="73834448"/>
    <w:rsid w:val="739F0206"/>
    <w:rsid w:val="73A9290B"/>
    <w:rsid w:val="73E216DC"/>
    <w:rsid w:val="740939DA"/>
    <w:rsid w:val="74114FCB"/>
    <w:rsid w:val="747B13F1"/>
    <w:rsid w:val="74D069D3"/>
    <w:rsid w:val="74D52429"/>
    <w:rsid w:val="74FD680C"/>
    <w:rsid w:val="75EB329B"/>
    <w:rsid w:val="77153C8B"/>
    <w:rsid w:val="78032827"/>
    <w:rsid w:val="78B079E9"/>
    <w:rsid w:val="79F94BE5"/>
    <w:rsid w:val="7A0D3869"/>
    <w:rsid w:val="7A441966"/>
    <w:rsid w:val="7A621320"/>
    <w:rsid w:val="7A713D90"/>
    <w:rsid w:val="7B0E5031"/>
    <w:rsid w:val="7B1D2FDF"/>
    <w:rsid w:val="7B417A4E"/>
    <w:rsid w:val="7B905326"/>
    <w:rsid w:val="7BC54B71"/>
    <w:rsid w:val="7BC85B11"/>
    <w:rsid w:val="7C6706D7"/>
    <w:rsid w:val="7D275D4F"/>
    <w:rsid w:val="7D5B40C9"/>
    <w:rsid w:val="7D7738A9"/>
    <w:rsid w:val="7E256D5C"/>
    <w:rsid w:val="7E323BE5"/>
    <w:rsid w:val="7E396472"/>
    <w:rsid w:val="7E461430"/>
    <w:rsid w:val="7ED44A10"/>
    <w:rsid w:val="7F001B10"/>
    <w:rsid w:val="7F4872EE"/>
    <w:rsid w:val="7F541C1F"/>
    <w:rsid w:val="7F7F139B"/>
    <w:rsid w:val="7FC6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2767</Words>
  <Characters>2975</Characters>
  <Lines>21</Lines>
  <Paragraphs>6</Paragraphs>
  <TotalTime>5</TotalTime>
  <ScaleCrop>false</ScaleCrop>
  <LinksUpToDate>false</LinksUpToDate>
  <CharactersWithSpaces>3016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2025-11-26T07:14:00Z</dcterms:created>
  <dc:creator>沐</dc:creator>
  <cp:lastModifiedBy>微信用户</cp:lastModifiedBy>
  <dcterms:modified xsi:type="dcterms:W3CDTF">2025-11-26T09:46:27Z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ABAC75ADA5AD4048BD870B3439694183_13</vt:lpwstr>
  </property>
  <property fmtid="{D5CDD505-2E9C-101B-9397-08002B2CF9AE}" pid="4" name="KSOTemplateDocerSaveRecord">
    <vt:lpwstr>eyJoZGlkIjoiNmRiYmYwZjIwMmFhMTY1ZTM2NjQ4ODBhNTEwOTIyMzUiLCJ1c2VySWQiOiIxMjU4NTI4NzEwIn0=</vt:lpwstr>
  </property>
</Properties>
</file>