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305"/>
        <w:gridCol w:w="1185"/>
        <w:gridCol w:w="810"/>
        <w:gridCol w:w="1125"/>
        <w:gridCol w:w="3690"/>
        <w:gridCol w:w="3420"/>
        <w:gridCol w:w="1814"/>
      </w:tblGrid>
      <w:tr w14:paraId="3160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8"/>
            <w:tcBorders>
              <w:top w:val="nil"/>
              <w:left w:val="nil"/>
              <w:bottom w:val="nil"/>
              <w:right w:val="nil"/>
            </w:tcBorders>
            <w:shd w:val="clear" w:color="auto" w:fill="auto"/>
            <w:noWrap/>
            <w:vAlign w:val="center"/>
          </w:tcPr>
          <w:p w14:paraId="3CA6255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临床营养科肠内营养预包装食品需求表</w:t>
            </w:r>
          </w:p>
        </w:tc>
      </w:tr>
      <w:tr w14:paraId="6F01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8"/>
            <w:tcBorders>
              <w:top w:val="nil"/>
              <w:left w:val="nil"/>
              <w:bottom w:val="nil"/>
              <w:right w:val="nil"/>
            </w:tcBorders>
            <w:shd w:val="clear" w:color="auto" w:fill="auto"/>
            <w:noWrap/>
            <w:vAlign w:val="center"/>
          </w:tcPr>
          <w:p w14:paraId="71318217">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一、肠内营养预包装食品(配制类1）</w:t>
            </w:r>
          </w:p>
        </w:tc>
      </w:tr>
      <w:tr w14:paraId="4D67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D34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B32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BC0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AF4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79E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6CA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default"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B8C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6C9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4456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FAD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EBA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整蛋白</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C61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838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005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7DA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每100g产品：能量：1600-1800KJ，蛋白质：15-20g，脂肪：8-20g，碳水化合物：58-70g，膳食纤维：0-10g。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2EE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适用疾病虚弱引起的营养不良，老年营养，病后康复者的家庭营养支持</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1BD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02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DB1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EB9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整蛋白低脂低渗型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96C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562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F05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6E2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每100g产品：能量：1500-1600kJ，蛋白质：10-22g，脂肪：0-5g，碳水化合物：60-78g。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C06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胃肠道功能较差，易发生腹泻患者；胆囊炎、胆结石、胆囊切除等患者；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9EC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1C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7DF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031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短肽型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F6D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45E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F5B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C7D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每100g产品：能量：1480-1600kJ，蛋白质：15-20g，脂肪：0-10g，碳水化合物：50-80g。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44F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适用消化功能不全或无法进食的严重创伤患者，术前准备，术后营养支持</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2D8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DE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706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D50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糖尿病专用型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E25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77A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1BA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F1C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每100g产品：能量：1800-2000kJ，蛋白质：10-25g，脂肪：10-25g，碳水化合物：36-50g，膳食纤维：10-25g。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227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适用于糖尿病患者，糖尿病合并营养不良，也可用于其他糖尿病或代谢综合征患者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F8D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83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E39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44C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肾病专用型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FD0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C61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CCD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B68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每100g产品：能量：1680-1800kJ，蛋白质：0-10g，脂肪：0-15g，碳水化合物：70-85g。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091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适用于肾衰竭、慢性肾脏病患者、透析前的病人</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0CD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F3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A39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7DD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肾病透析专用</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2D3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AA1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13D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7FC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每100g产品能量：1700-1900kJ，蛋白质：12-30g，脂肪：10-20g，碳水化合物：30-56g。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477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适用于透析患者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035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3E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44E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EBE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肿瘤专用型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A21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161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21F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984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每100g产品能量：1800-2200kJ，蛋白质：18-30g，脂肪：20-30g，碳水化合物：40-50g。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2B9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需高能、高蛋白、高脂肪人群（如肿瘤及放化疗患者、应激高分解代谢状态患者）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B70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E9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A77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552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乳清蛋白粉</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878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320克/罐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54A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DCA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570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每100g产品能量：1600-1700kJ，蛋白质：75-90g，脂肪：0-10g，蛋白含量≥83%，添加胶原蛋白肽，含有α-乳白蛋白、β-乳球蛋白、免疫球蛋白、乳铁蛋白等。</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70B5">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身体瘦弱、极易疲劳、 免疫低下，睡眠质量差等需要补充蛋白质的人群。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7ED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EC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0E7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844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谷氨酰胺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FC5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156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2AA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A22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每100g产品能量：1680-1800kJ，蛋白质：90-100g，脂肪：0-10g，碳水化合物：0-10g，含有L-谷氨酰胺，胶原蛋白肽等。</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FD9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胃肠黏膜受损人群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DE4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46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0FE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E8A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复合益生菌</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2CA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BFD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72A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41B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每100g产品能量：1100-1200KJ，蛋白质：0-10g，脂肪：0-10g，碳水化合物：55-70g。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0BD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腹泻或便秘人群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F25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55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614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A44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中链脂肪酸MCT</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4C9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10g*20袋/盒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A6F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0D4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463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每100g产品能量：3000-3200KJ，蛋白质：0-10，脂肪：60-80g，碳水化合物：10-30g，碳8中链脂肪酸。</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5ED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适用于体内脂肪酶或胆汁盐缺乏，黏膜脂肪吸收不全，淋巴脂肪运输不全的人群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80C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94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8CA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2FB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高同型半胱氨酸HHCY型营养素</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CE3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77E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722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7D6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每100g产品能量：1500-1600KJ，蛋白质：10-20g，脂肪：0-10g，碳水化合物：70-80g。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FB3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高同型半胱氨酸血症人群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6EB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5F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B08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5CD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血管修复营养剂</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243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25g*10袋</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1F9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1A5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209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每100g产品能量：1900-2600KJ，蛋白质：10-20g，脂肪：10-30g，碳水化合物：40-60g，膳食纤维：0-10g。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28A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高血压、高脂血症、动脉粥样硬化等的人群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5A9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C1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4DF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6D3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水溶性维生素组件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C10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07B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9A5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376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每100g产品能量：1580-1700kJ，蛋白质：0-10g，脂肪：0-10g，碳水化合物：90-100g。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0E4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需要额外补充水溶性维生素人群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79F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F2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B1F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AEE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膳食纤维组件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59D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76A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627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026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每100g产品能量：800-1000KJ，蛋白质：0-10g，脂肪：0-10g，碳水化合物：0-10g，膳食纤维：90-100g含低聚果糖、低聚木糖、聚葡萄糖等，膳食纤维含量100%。</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04F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膳食纤维降低血糖值、淡化血糖的浓度；减轻糖尿病的症状；消化和排便功能增强 ，治疗便秘。</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D29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00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CC1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FC6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乳钙</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B23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5BE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60B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C99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每100g产品能量：1100-1200kJ，蛋白质：0-10g，脂肪：0-10g，钙含量：300mg/条，包括柠檬酸钙、磷酸钙、离子钙、锌、磷、蛋白质、免疫球蛋白、生长因子。</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420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需要补钙的人群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954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E9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F2E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1D9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麦芽糊精</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288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400g/袋</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813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F31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3EF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每100g产品能量：1600-1700KJ，蛋白质：0-10g，脂肪：0-10g，碳水化合物：90-100g。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1B1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胃肠道虚弱，需要补充能量的人群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880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0D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C91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D39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肠内营养液配制袋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9C3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300ml/ 个</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1B5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634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17B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优质的医用的，食品级，安全材质。</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5EA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配制口服肠内营养液专用</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257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09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253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729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肠内营养液配制袋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6CD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500ml/个</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039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F96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7F6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优质的医用的，食品级，安全材质。</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724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配制口服肠内营养液专用</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CC3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FD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60" w:type="pct"/>
            <w:gridSpan w:val="7"/>
            <w:tcBorders>
              <w:top w:val="nil"/>
              <w:left w:val="nil"/>
              <w:bottom w:val="nil"/>
              <w:right w:val="single" w:color="000000" w:sz="4" w:space="0"/>
            </w:tcBorders>
            <w:shd w:val="clear" w:color="auto" w:fill="auto"/>
            <w:noWrap/>
            <w:vAlign w:val="center"/>
          </w:tcPr>
          <w:p w14:paraId="2D24D4DC">
            <w:pPr>
              <w:keepNext w:val="0"/>
              <w:keepLines w:val="0"/>
              <w:pageBreakBefore w:val="0"/>
              <w:widowControl/>
              <w:kinsoku/>
              <w:wordWrap w:val="0"/>
              <w:overflowPunct/>
              <w:topLinePunct w:val="0"/>
              <w:autoSpaceDE/>
              <w:autoSpaceDN/>
              <w:bidi w:val="0"/>
              <w:adjustRightInd/>
              <w:snapToGrid w:val="0"/>
              <w:jc w:val="both"/>
              <w:rPr>
                <w:rFonts w:hint="eastAsia" w:ascii="微软雅黑" w:hAnsi="微软雅黑" w:eastAsia="微软雅黑" w:cs="微软雅黑"/>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二、肠内营养预包装食品（配制类2）</w:t>
            </w:r>
          </w:p>
        </w:tc>
        <w:tc>
          <w:tcPr>
            <w:tcW w:w="639" w:type="pct"/>
            <w:tcBorders>
              <w:top w:val="nil"/>
              <w:left w:val="nil"/>
              <w:bottom w:val="nil"/>
              <w:right w:val="single" w:color="000000" w:sz="4" w:space="0"/>
            </w:tcBorders>
            <w:shd w:val="clear" w:color="auto" w:fill="auto"/>
            <w:noWrap/>
            <w:vAlign w:val="center"/>
          </w:tcPr>
          <w:p w14:paraId="46537399">
            <w:pPr>
              <w:keepNext w:val="0"/>
              <w:keepLines w:val="0"/>
              <w:pageBreakBefore w:val="0"/>
              <w:widowControl/>
              <w:kinsoku/>
              <w:wordWrap w:val="0"/>
              <w:overflowPunct/>
              <w:topLinePunct w:val="0"/>
              <w:autoSpaceDE/>
              <w:autoSpaceDN/>
              <w:bidi w:val="0"/>
              <w:adjustRightInd/>
              <w:snapToGrid w:val="0"/>
              <w:jc w:val="both"/>
              <w:rPr>
                <w:rFonts w:hint="eastAsia" w:ascii="宋体" w:hAnsi="宋体" w:eastAsia="宋体" w:cs="宋体"/>
                <w:b/>
                <w:bCs/>
                <w:i w:val="0"/>
                <w:iCs w:val="0"/>
                <w:color w:val="000000"/>
                <w:kern w:val="0"/>
                <w:sz w:val="22"/>
                <w:szCs w:val="22"/>
                <w:u w:val="none"/>
                <w:lang w:val="en-US" w:eastAsia="zh-CN" w:bidi="ar"/>
              </w:rPr>
            </w:pPr>
          </w:p>
        </w:tc>
      </w:tr>
      <w:tr w14:paraId="17E9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E05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E9F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CB7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08D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854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1DE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966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5D8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524E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AF0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F70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匀浆膳</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20D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480g/袋</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322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293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940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  ：能量：≥1804kJ；蛋白质：≥16.9g；脂肪：≥12.5g；碳水化合物：≥60.1g；膳食纤维：≥4g。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A5E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体弱、食欲不振的亚健康人群以及老年人的营养补充；慢性疾病患者；急性创伤患者；咀嚼、消化功能障碍的患者；危重、癌症及手术患者；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616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73F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819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3AC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纤维型整蛋白全营养</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A38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450g/盒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AC7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10F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48D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 能量：≥1818kJ；蛋白质：≥18.0g；脂肪:≥12.6g；碳水化合物：≥58.7g；膳食纤维：≥ 6.0g。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220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各种手术前后需要补充营养者；中风及偏瘫患者；需要长期管饲的患者；肿瘤及接受放、化疗的患者；体弱及营养不良者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75E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11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684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9BF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低蛋白型全营养</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94F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DE1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DA9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696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 能量：≥1868kJ；蛋白质：≥9.3g；脂肪:≥14.3g；碳水化合物：≥67.8g；膳食纤维：≥ 3.5g。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56D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慢性肾病非透析期患者；急性肾衰竭患者。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D2E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EC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3B2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C6C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支链氨基酸型全营养</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199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B79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6F0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E1E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 能量：≥1782kJ；蛋白质：≥22.0g； 脂肪:≥13.5g；碳水化合物：≥52.0g；膳食纤维：≥ 3.0g。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118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急慢性肝炎患者；肝硬化患者；肝性脑病患者；肝昏迷患者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5C0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60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87D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2DF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铁组件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86A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2g*30条/盒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6E4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234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253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每条含有铁≥10mg。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710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适用于需要在膳食中强化或补充铁元素的情况。</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EB8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E8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73E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29A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谷氨酰胺复合益生菌</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7B2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 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777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681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2F3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每100g产品：能量：≥1601kJ；蛋白质：≥54.2g，；脂肪：≥0g，碳水化合物：≥40g；肽：≥7.2g；乳酸菌添加量≥100亿CFU/袋。</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7BB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适用于3岁以上肠道菌群失调的人群，如吸收功能障碍、消化不良、急慢性腹泻、便秘等；烧伤、创伤、大手术后需要补充谷氨酰胺</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25A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0E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8E9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B03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膳食纤维组件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A6A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E4D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BBB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981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 能量：≥788kJ，蛋白质:≥0g， 脂肪:≥0g，碳水化合物:≥4g， 膳食纤维（以聚葡萄糖、菊粉、抗性糊精计）:≥90g。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062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膳食纤维降低血糖值、淡化血糖的浓度；减轻糖尿病的症状；消化和排便功能增强 ，治疗便秘。</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C8F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A4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65F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55E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糊化米粉</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AB8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3A4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527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6FB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每100g产品：能量：≥1382kJ；蛋白质：≥7.0g： 脂肪:≥1.0g：碳水化合物：≥73g。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867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需要快速补充能量、腹泻、肠道不耐受等病人</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534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5C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360" w:type="pct"/>
            <w:gridSpan w:val="7"/>
            <w:tcBorders>
              <w:top w:val="nil"/>
              <w:left w:val="nil"/>
              <w:bottom w:val="nil"/>
              <w:right w:val="single" w:color="000000" w:sz="4" w:space="0"/>
            </w:tcBorders>
            <w:shd w:val="clear" w:color="auto" w:fill="auto"/>
            <w:noWrap/>
            <w:vAlign w:val="center"/>
          </w:tcPr>
          <w:p w14:paraId="64B9159E">
            <w:pPr>
              <w:keepNext w:val="0"/>
              <w:keepLines w:val="0"/>
              <w:pageBreakBefore w:val="0"/>
              <w:widowControl/>
              <w:kinsoku/>
              <w:wordWrap w:val="0"/>
              <w:overflowPunct/>
              <w:topLinePunct w:val="0"/>
              <w:autoSpaceDE/>
              <w:autoSpaceDN/>
              <w:bidi w:val="0"/>
              <w:adjustRightInd/>
              <w:snapToGrid w:val="0"/>
              <w:jc w:val="both"/>
              <w:rPr>
                <w:rFonts w:hint="eastAsia" w:ascii="微软雅黑" w:hAnsi="微软雅黑" w:eastAsia="微软雅黑" w:cs="微软雅黑"/>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三、肠内营养预包装食品（儿童生长发育类）</w:t>
            </w:r>
          </w:p>
        </w:tc>
        <w:tc>
          <w:tcPr>
            <w:tcW w:w="639" w:type="pct"/>
            <w:tcBorders>
              <w:top w:val="nil"/>
              <w:left w:val="nil"/>
              <w:bottom w:val="nil"/>
              <w:right w:val="single" w:color="000000" w:sz="4" w:space="0"/>
            </w:tcBorders>
            <w:shd w:val="clear" w:color="auto" w:fill="auto"/>
            <w:noWrap/>
            <w:vAlign w:val="center"/>
          </w:tcPr>
          <w:p w14:paraId="6235262C">
            <w:pPr>
              <w:keepNext w:val="0"/>
              <w:keepLines w:val="0"/>
              <w:pageBreakBefore w:val="0"/>
              <w:widowControl/>
              <w:kinsoku/>
              <w:wordWrap w:val="0"/>
              <w:overflowPunct/>
              <w:topLinePunct w:val="0"/>
              <w:autoSpaceDE/>
              <w:autoSpaceDN/>
              <w:bidi w:val="0"/>
              <w:adjustRightInd/>
              <w:snapToGrid w:val="0"/>
              <w:jc w:val="center"/>
              <w:rPr>
                <w:rFonts w:hint="eastAsia" w:ascii="宋体" w:hAnsi="宋体" w:eastAsia="宋体" w:cs="宋体"/>
                <w:b/>
                <w:bCs/>
                <w:i w:val="0"/>
                <w:iCs w:val="0"/>
                <w:color w:val="000000"/>
                <w:kern w:val="0"/>
                <w:sz w:val="22"/>
                <w:szCs w:val="22"/>
                <w:u w:val="none"/>
                <w:lang w:val="en-US" w:eastAsia="zh-CN" w:bidi="ar"/>
              </w:rPr>
            </w:pPr>
          </w:p>
        </w:tc>
      </w:tr>
      <w:tr w14:paraId="25C2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F3F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0E5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287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39D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F31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A3F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7F4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1EC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0CF3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BF5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742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儿童整蛋白全营养型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A58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ADF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799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AFF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每100g产品能量：1750-1900kJ，蛋白质：10-20g，脂肪：10-20g，碳水化合物：60-70g，膳食纤维：0-10g。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2B0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3岁以上，消化吸收不足造成营养不良的人群。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C0B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F5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8F1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38E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儿童多肽全营养型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388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1C5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280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632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每100g产品能量：1700-1800kJ，蛋白质：10-20g，脂肪：0-10g，碳水化合物：66-75g。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F97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3岁以上，乳蛋白过敏高风险人群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88F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50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B3F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1EA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γ-氨基丁酸酪蛋白水解肽钙锌饮</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77C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10ml*25袋/盒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F63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E0E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006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每100g产品能量：380-450kJ，蛋白质：0-10g，脂肪：0-10g，碳水化合物：20-30g。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456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3岁以上，需要进行身高管理的儿童</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F33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90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AA5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910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复合成长营养素</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FD3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15g*14条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A9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E3B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EC7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每100g产品能量：1400-1600kJ，蛋白质：45-60g，碳水化合物：10-20g，牛磺酸：≥120mg，γ-氨基丁酸：≥530mg、钙：≥2000mg 酸枣仁，胶原蛋白，乳钙。</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EAB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需要针对性补充生长发育所需的蛋白、膳食纤维、钙等营养素的儿童</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133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07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2CF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1A3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肌酸复合营养素</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5CD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0.6g*80粒/瓶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666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9F8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388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能量：1200-1400KJ，蛋白质：10-30g，碳水化合物：40-60g，肌酸、酵母蛋白粉、菠萝蛋白酶等。</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18A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适用于生长发育期儿童蛋白质消化吸收不良人群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626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85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0B7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968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磷脂酰丝氨酸（PS）复合营养素</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090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0.8g*60粒/瓶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29B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622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082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能量：1600-1700KJ，蛋白质：0-5g，脂肪：0-10g，碳水化合物：80-90g，含磷脂酰丝氨酸（PS)。</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AD1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适用于生长发育期儿童补充多种维生素</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586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AB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313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9EB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乳矿物盐维生素片</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486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2g*40片/盒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495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C03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A69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能量：1100-1300kJ，蛋白质：0-10g，脂肪：0-10g，碳水化合物：65-80g。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88F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3岁以上，微量营养素不足的儿童</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81C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4D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360" w:type="pct"/>
            <w:gridSpan w:val="7"/>
            <w:tcBorders>
              <w:top w:val="nil"/>
              <w:left w:val="nil"/>
              <w:bottom w:val="nil"/>
              <w:right w:val="nil"/>
            </w:tcBorders>
            <w:shd w:val="clear" w:color="auto" w:fill="auto"/>
            <w:noWrap/>
            <w:vAlign w:val="center"/>
          </w:tcPr>
          <w:p w14:paraId="3CD88A46">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四、肠内营养预包装食品（孕产妇类）</w:t>
            </w:r>
          </w:p>
        </w:tc>
        <w:tc>
          <w:tcPr>
            <w:tcW w:w="639" w:type="pct"/>
            <w:tcBorders>
              <w:top w:val="nil"/>
              <w:left w:val="nil"/>
              <w:bottom w:val="nil"/>
              <w:right w:val="nil"/>
            </w:tcBorders>
            <w:shd w:val="clear" w:color="auto" w:fill="auto"/>
            <w:noWrap/>
            <w:vAlign w:val="center"/>
          </w:tcPr>
          <w:p w14:paraId="5685D497">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tc>
      </w:tr>
      <w:tr w14:paraId="7C91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6C7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809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50D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51D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843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60D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48F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9FB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2439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nil"/>
              <w:right w:val="single" w:color="000000" w:sz="4" w:space="0"/>
            </w:tcBorders>
            <w:shd w:val="clear" w:color="auto" w:fill="auto"/>
            <w:vAlign w:val="center"/>
          </w:tcPr>
          <w:p w14:paraId="5B51035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766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复合果蔬叶酸孕妇营养补充食品</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96D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2g*30袋/盒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689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426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979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活性叶酸：≥400ug；甜菜碱：≥200mg；维生素B6：≥3mg；维生素B12：≥4ug；维生素E：≥12.0mg ɑ-TE；铁：≥15mg；锌：≥7.5mg；螺旋藻；燕窝酸；乳清蛋白粉；脱脂乳粉。</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73D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多种备孕期及孕早期所需营养，可改善由于高同型半胱氨酸血症导致的不良妊娠结局，并且其中所含活性叶酸可直接被人体吸收利用，叶酸代谢障碍人群也可直接吸收</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72C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F0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D0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87C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孕妇及乳母营养补充食品</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4CB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10g*30袋/盒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C4B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3BE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088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性甲基叶酸：≥400ug、天然甜菜碱：≥220mg、维生素B6：≥2.2mg、维生素B12：≥2ug、a-亚麻酸：≥1250mg、DHA藻油微囊粉：≥200mg、卵磷脂：≥220mg;矿物质:钙≥400mg、铁≥15mg、锌≥6mg;维生素:维生素A≥460ug、维生素D≥3200IU、复合果蔬粉。</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1E2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24种孕期及哺乳期所需营养，可改善由于高同型半胱氨酸血症导致的胎盘源性疾病与妊娠期并发症，保障母婴健康。</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A3F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52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696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DFA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叶酸营养补充片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943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0.6g*30片</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5CA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11D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8E1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活性叶酸≥400ug；维生素D≥3 6ug(240IU)；铁元素≥12mg；维生素A ≥260ug；乳清蛋白粉；维生素B6≥2mg；维生素B12≥3ug。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1D6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多种孕期易缺乏营养。含活性叶酸，无需代谢可被人体直接吸收利用，有效预防出生缺陷；不会蓄积未代谢叶酸，无任何毒副作用；</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D0D5">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10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823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0C8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双层蛋白营养棒</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8D5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50g*7条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7DD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FB0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185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每100g能量370-400Kcal，蛋白质23-26g，脂肪14-18g，碳水化合物30-35g，膳食纤维8-10g，含浓缩乳清蛋白，大豆分离蛋白。</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CA0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适用于PCOS、“三高”等肥胖相关疾病人群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782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1B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C0A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5FC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均衡全营养（短肽配方）</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3B7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20g*20袋/盒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3C7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DEB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4F4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每100g提供能量≥1711KJ，蛋白质≥16g，脂肪≥6.5g，碳水化合物≥70.5g，钠≥330mg。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8545">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孕产期胃肠功能障碍的人群，特别是蛋白质和脂肪代谢功能障碍的患者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521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B9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6F7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E71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蛋白质组件配方</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BA1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9CF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A11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7E9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每100g提供能量≥1552kJ，蛋白质≥81.2g，脂肪≥2.1g，碳水化合物≥5.5g，钠≥380mg。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CD7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孕产期妇女、术前术后、肿瘤、烧伤或其他创伤、外伤、丢失蛋白质严重的人群，需补充蛋白质的人群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0D6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CC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86C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044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复合维生素K2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6DC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1.2g*48粒/盒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22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863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F3C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每1.2g提供钙≥300mg，维生素D≥3 5mg，维生素K2≥15㎍。</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543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需要针对性补充钙，维生素D和维生素K2等营养素的人群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85C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2B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B9B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523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复合叶黄素营养素</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244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850mg *60粒/盒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890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591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E27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叶黄素酯：≥10 mg，玉米黄质：≥1mg，花青素：≥30 mg，原花青素≥30 mg，虾青素≥3 mg。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E89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需要针对性补充生长发育所需的叶黄素DHA等营养素等人群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3B9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87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4360" w:type="pct"/>
            <w:gridSpan w:val="7"/>
            <w:tcBorders>
              <w:top w:val="nil"/>
              <w:left w:val="nil"/>
              <w:bottom w:val="nil"/>
              <w:right w:val="nil"/>
            </w:tcBorders>
            <w:shd w:val="clear" w:color="auto" w:fill="auto"/>
            <w:noWrap/>
            <w:vAlign w:val="center"/>
          </w:tcPr>
          <w:p w14:paraId="1F2776DD">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p w14:paraId="343FEA86">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p w14:paraId="2E2C3F6B">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 肠内营养预包装食品（特医类）</w:t>
            </w:r>
          </w:p>
        </w:tc>
        <w:tc>
          <w:tcPr>
            <w:tcW w:w="639" w:type="pct"/>
            <w:tcBorders>
              <w:top w:val="nil"/>
              <w:left w:val="nil"/>
              <w:bottom w:val="nil"/>
              <w:right w:val="nil"/>
            </w:tcBorders>
            <w:shd w:val="clear" w:color="auto" w:fill="auto"/>
            <w:noWrap/>
            <w:vAlign w:val="center"/>
          </w:tcPr>
          <w:p w14:paraId="4BD08D59">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tc>
      </w:tr>
      <w:tr w14:paraId="1936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38D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FB7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3DB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709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787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5BA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422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600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04B8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287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363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整蛋白均衡营养制剂</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0CD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EEE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BB4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099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每100g产品能量：≥1820kJ；蛋白质：≥16g动物整蛋白；单不饱和脂肪占总脂肪≥60%；膳食纤维≥3g；微量营养素≥28种；仅限特医食品。</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6BF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进食受限、消化吸收障碍、代谢功能紊乱等需要补充营养人群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0A0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2F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6BE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13C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蛋白质组件配方</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572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30ml*6袋/盒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97A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213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76E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每100ml提供能量≥600KJ，蛋白质≥33.3g，脂肪0，碳水化合物≥2g，钠≥337mg，双优蛋白，深度水解肽，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分子量：99%＜5000Da,约80%＜1000Da。</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478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适用于术前预康复、术后恢复期/居家康复、老年肌肉衰减综合征、肿瘤恶液质等需要补充蛋白质的人群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EC1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23C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31A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E28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电解质配方</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934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EB2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C4A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328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每100mL含营养成分不低于：能量≥210kJ;蛋白质0g；脂肪0g；碳水化合物≥12.5g；钠≥50mg；钾≥66.7mg；磷≥63.0mg；氯≥65mg，渗透压不高于300mOsmol/kg，与人体内体液渗透压保持平衡。</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C5D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围手术期需补充碳水化合物和电解质的人群。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BC2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7ACE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4360" w:type="pct"/>
            <w:gridSpan w:val="7"/>
            <w:tcBorders>
              <w:top w:val="nil"/>
              <w:left w:val="nil"/>
              <w:bottom w:val="nil"/>
              <w:right w:val="nil"/>
            </w:tcBorders>
            <w:shd w:val="clear" w:color="auto" w:fill="auto"/>
            <w:noWrap/>
            <w:vAlign w:val="center"/>
          </w:tcPr>
          <w:p w14:paraId="00E578E0">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六、非药物体重管理预包装食品</w:t>
            </w:r>
          </w:p>
        </w:tc>
        <w:tc>
          <w:tcPr>
            <w:tcW w:w="639" w:type="pct"/>
            <w:tcBorders>
              <w:top w:val="nil"/>
              <w:left w:val="nil"/>
              <w:bottom w:val="nil"/>
              <w:right w:val="nil"/>
            </w:tcBorders>
            <w:shd w:val="clear" w:color="auto" w:fill="auto"/>
            <w:noWrap/>
            <w:vAlign w:val="center"/>
          </w:tcPr>
          <w:p w14:paraId="51C556F6">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tc>
      </w:tr>
      <w:tr w14:paraId="5C7A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ED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014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33D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F12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2C7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2EC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23E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524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30EB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812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404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营养棒VIP（蓝莓味、巧克力味、花生味）</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4A0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56g*14条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330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703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3D7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含大豆分离蛋白、浓缩乳清蛋白，能量≥339Kcal/100g，每100g营养素含蛋白质≥31.2g，脂肪</w:t>
            </w:r>
            <w:bookmarkStart w:id="0" w:name="_GoBack"/>
            <w:bookmarkEnd w:id="0"/>
            <w:r>
              <w:rPr>
                <w:rFonts w:hint="eastAsia" w:ascii="宋体" w:hAnsi="宋体" w:eastAsia="宋体" w:cs="宋体"/>
                <w:i w:val="0"/>
                <w:iCs w:val="0"/>
                <w:color w:val="000000"/>
                <w:kern w:val="0"/>
                <w:sz w:val="22"/>
                <w:szCs w:val="22"/>
                <w:u w:val="none"/>
                <w:lang w:val="en-US" w:eastAsia="zh-CN" w:bidi="ar"/>
              </w:rPr>
              <w:t>≥14.3g，碳水化合物≥28.6g，膳食纤维≥4.9g。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4DE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适用于采用低GI法减重的人群，包括：单纯性肥胖/超重人群伴有脂肪肝、PCOS、“三高”等肥胖相关疾病人群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A89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59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74D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9BA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营养棒尊享（蓝莓味、蔓越莓味、坚果味）</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CC8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48g*14条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EB5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648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902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含大豆分离蛋白、浓缩乳清蛋白、γ-氨基丁酸。能量≥390Kcal/100g，每100g营养素含蛋白质≥34.3g，脂肪≥18.6g，碳水化合物≥24.8g，膳食纤维≥12g。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E755">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适用于采用低GI法减重的人群，包括：1、胃肠道耐受性较差的减重人群 2、睡眠不好，压力过大，记忆力差的肥胖人群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30F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D5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3E4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2D0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膳食纤维阻断饮料</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F15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20g*14条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AC8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10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F63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含抗性糊精、L-阿拉伯糖、白芸豆粉等，能量≥336Kcal/100g，每100g营养素含蛋白质≥1.6g，脂肪≥10.1g，碳水化合物≥67.3g，膳食纤维≥17.3g。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2FF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适宜各种减重及需要维持体重而外出就餐较多的人群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F46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7C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360" w:type="pct"/>
            <w:gridSpan w:val="7"/>
            <w:tcBorders>
              <w:top w:val="nil"/>
              <w:left w:val="nil"/>
              <w:bottom w:val="nil"/>
              <w:right w:val="nil"/>
            </w:tcBorders>
            <w:shd w:val="clear" w:color="auto" w:fill="auto"/>
            <w:noWrap/>
            <w:vAlign w:val="center"/>
          </w:tcPr>
          <w:p w14:paraId="5826CCA6">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七、复合益生菌预包装食品</w:t>
            </w:r>
          </w:p>
        </w:tc>
        <w:tc>
          <w:tcPr>
            <w:tcW w:w="639" w:type="pct"/>
            <w:tcBorders>
              <w:top w:val="nil"/>
              <w:left w:val="nil"/>
              <w:bottom w:val="nil"/>
              <w:right w:val="nil"/>
            </w:tcBorders>
            <w:shd w:val="clear" w:color="auto" w:fill="auto"/>
            <w:noWrap/>
            <w:vAlign w:val="center"/>
          </w:tcPr>
          <w:p w14:paraId="46618379">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tc>
      </w:tr>
      <w:tr w14:paraId="1121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ABD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AD4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850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006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D6B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BD0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0AE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0EE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1690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F30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A75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复合益生菌</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71E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60g*10瓶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CF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01B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E88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多种复合益生菌，活菌数≥1000亿以上，益生菌≥10株、高剂量益生元。</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414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用于重建肠道微生态平衡；修复粘膜屏障，保护胃黏膜，增加肠道蠕动，防治便秘，减脂减重</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A59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33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79C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76C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复合益生菌</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D62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60g*18瓶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6E1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2F6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526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多种复合益生菌，活菌数≥1000亿以上，益生菌≥10株、高剂量益生元。</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A42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用于重建肠道微生态平衡；修复粘膜屏障，保护胃黏膜，增加肠道蠕动，防治便秘，减脂减重</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B06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0A811122"/>
    <w:p w14:paraId="18FB9F77">
      <w:pPr>
        <w:rPr>
          <w:rFonts w:hint="eastAsia"/>
          <w:sz w:val="28"/>
          <w:szCs w:val="28"/>
          <w:lang w:val="en-US" w:eastAsia="zh-CN"/>
        </w:rPr>
      </w:pPr>
      <w:r>
        <w:rPr>
          <w:rFonts w:hint="eastAsia"/>
          <w:sz w:val="28"/>
          <w:szCs w:val="28"/>
          <w:lang w:val="en-US" w:eastAsia="zh-CN"/>
        </w:rPr>
        <w:t>服务期限：3年</w:t>
      </w:r>
    </w:p>
    <w:p w14:paraId="62A50B2E">
      <w:pPr>
        <w:spacing w:line="360" w:lineRule="auto"/>
        <w:rPr>
          <w:rFonts w:hint="default" w:ascii="宋体" w:hAnsi="宋体" w:cs="宋体"/>
          <w:b/>
          <w:sz w:val="28"/>
          <w:szCs w:val="28"/>
          <w:lang w:val="en-US"/>
        </w:rPr>
      </w:pPr>
    </w:p>
    <w:p w14:paraId="2FB442C6">
      <w:pPr>
        <w:ind w:firstLine="560" w:firstLineChars="200"/>
        <w:rPr>
          <w:rFonts w:hint="default" w:ascii="宋体" w:hAnsi="宋体" w:cs="宋体"/>
          <w:color w:val="FF0000"/>
          <w:sz w:val="28"/>
          <w:szCs w:val="28"/>
          <w:lang w:val="en-US" w:eastAsia="zh-CN"/>
        </w:rPr>
      </w:pPr>
    </w:p>
    <w:p w14:paraId="7DFF095E">
      <w:pPr>
        <w:rPr>
          <w:rFonts w:hint="default" w:ascii="宋体" w:hAnsi="宋体" w:cs="宋体"/>
          <w:color w:val="auto"/>
          <w:sz w:val="24"/>
          <w:szCs w:val="24"/>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3E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1A67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D1A67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01F73"/>
    <w:rsid w:val="11D04992"/>
    <w:rsid w:val="1A903DBD"/>
    <w:rsid w:val="21BD10CB"/>
    <w:rsid w:val="240864B0"/>
    <w:rsid w:val="30AD7ACC"/>
    <w:rsid w:val="46113F41"/>
    <w:rsid w:val="56311001"/>
    <w:rsid w:val="66AD6D38"/>
    <w:rsid w:val="7981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uiPriority w:val="0"/>
    <w:rPr>
      <w:rFonts w:hint="eastAsia" w:ascii="微软雅黑" w:hAnsi="微软雅黑" w:eastAsia="微软雅黑" w:cs="微软雅黑"/>
      <w:color w:val="000000"/>
      <w:sz w:val="20"/>
      <w:szCs w:val="20"/>
      <w:u w:val="none"/>
    </w:rPr>
  </w:style>
  <w:style w:type="character" w:customStyle="1" w:styleId="7">
    <w:name w:val="font81"/>
    <w:basedOn w:val="5"/>
    <w:qFormat/>
    <w:uiPriority w:val="0"/>
    <w:rPr>
      <w:rFonts w:hint="eastAsia" w:ascii="微软雅黑" w:hAnsi="微软雅黑" w:eastAsia="微软雅黑" w:cs="微软雅黑"/>
      <w:color w:val="000000"/>
      <w:sz w:val="20"/>
      <w:szCs w:val="20"/>
      <w:u w:val="none"/>
      <w:vertAlign w:val="subscript"/>
    </w:rPr>
  </w:style>
  <w:style w:type="character" w:customStyle="1" w:styleId="8">
    <w:name w:val="font91"/>
    <w:basedOn w:val="5"/>
    <w:uiPriority w:val="0"/>
    <w:rPr>
      <w:rFonts w:ascii="Arial Unicode MS" w:hAnsi="Arial Unicode MS" w:eastAsia="Arial Unicode MS" w:cs="Arial Unicode M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4393</Words>
  <Characters>5930</Characters>
  <Lines>0</Lines>
  <Paragraphs>0</Paragraphs>
  <TotalTime>10</TotalTime>
  <ScaleCrop>false</ScaleCrop>
  <LinksUpToDate>false</LinksUpToDate>
  <CharactersWithSpaces>6084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2026-05-20T06:38:00Z</dcterms:created>
  <dc:creator>Administrator</dc:creator>
  <cp:lastModifiedBy>微信用户</cp:lastModifiedBy>
  <dcterms:modified xsi:type="dcterms:W3CDTF">2026-05-20T09:07:46Z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eyJoZGlkIjoiNmRiYmYwZjIwMmFhMTY1ZTM2NjQ4ODBhNTEwOTIyMzUiLCJ1c2VySWQiOiIxMjU4NTI4NzEwIn0=</vt:lpwstr>
  </property>
  <property fmtid="{D5CDD505-2E9C-101B-9397-08002B2CF9AE}" pid="4" name="ICV">
    <vt:lpwstr>2137F059FB4546F9BED126E13536459A_12</vt:lpwstr>
  </property>
</Properties>
</file>